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A2" w:rsidRDefault="00F84C61">
      <w:pPr>
        <w:pStyle w:val="Heading1"/>
        <w:ind w:left="-180" w:hanging="1620"/>
        <w:jc w:val="left"/>
        <w:rPr>
          <w:sz w:val="22"/>
        </w:rPr>
      </w:pPr>
      <w:r w:rsidRPr="00F84C61">
        <w:rPr>
          <w:noProof/>
        </w:rPr>
        <w:pict>
          <v:group id="_x0000_s1026" editas="canvas" style="position:absolute;left:0;text-align:left;margin-left:-103.95pt;margin-top:9.2pt;width:628.9pt;height:150.8pt;z-index:251657728;mso-position-vertical-relative:page" coordorigin="120,196" coordsize="12218,2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0;top:196;width:12218;height:2930" o:preferrelative="f">
              <v:fill o:detectmouseclick="t"/>
              <v:path o:extrusionok="t" o:connecttype="none"/>
              <o:lock v:ext="edit" text="t"/>
            </v:shape>
            <v:group id="_x0000_s1028" style="position:absolute;left:120;top:281;width:11762;height:2685" coordorigin="120,196" coordsize="11762,2684">
              <o:lock v:ext="edit" aspectratio="t"/>
              <v:shape id="_x0000_s1029" type="#_x0000_t75" style="position:absolute;left:9476;top:196;width:1706;height:1630" filled="t" fillcolor="#339">
                <v:imagedata r:id="rId8" o:title=""/>
              </v:shape>
              <v:group id="_x0000_s1030" style="position:absolute;left:120;top:435;width:11762;height:2445" coordorigin="120,435" coordsize="11762,2445">
                <o:lock v:ext="edit" aspectratio="t"/>
                <v:rect id="_x0000_s1031" style="position:absolute;left:120;top:473;width:3938;height:2296" stroked="f">
                  <o:lock v:ext="edit" aspectratio="t"/>
                </v:rect>
                <v:rect id="_x0000_s1032" style="position:absolute;left:120;top:473;width:3948;height:2306" stroked="f">
                  <o:lock v:ext="edit" aspectratio="t"/>
                </v:rect>
                <v:rect id="_x0000_s1033" style="position:absolute;left:960;top:435;width:2306;height:2445" filled="f" stroked="f">
                  <o:lock v:ext="edit" aspectratio="t"/>
                  <v:textbox style="mso-next-textbox:#_x0000_s1033" inset="0,0,0,0">
                    <w:txbxContent>
                      <w:p w:rsidR="0015422A" w:rsidRDefault="0015422A" w:rsidP="00A6146C">
                        <w:pPr>
                          <w:ind w:left="90"/>
                          <w:jc w:val="center"/>
                          <w:rPr>
                            <w:b/>
                            <w:bCs/>
                          </w:rPr>
                        </w:pPr>
                        <w:r>
                          <w:rPr>
                            <w:b/>
                            <w:bCs/>
                          </w:rPr>
                          <w:t>DR. EDWARD J.  MAHANEY, JR.</w:t>
                        </w:r>
                      </w:p>
                      <w:p w:rsidR="0015422A" w:rsidRDefault="0015422A">
                        <w:pPr>
                          <w:spacing w:after="40" w:line="200" w:lineRule="exact"/>
                          <w:jc w:val="center"/>
                          <w:rPr>
                            <w:bCs/>
                            <w:i/>
                          </w:rPr>
                        </w:pPr>
                        <w:r>
                          <w:rPr>
                            <w:bCs/>
                            <w:i/>
                          </w:rPr>
                          <w:t>Mayor</w:t>
                        </w:r>
                      </w:p>
                      <w:p w:rsidR="0015422A" w:rsidRDefault="0015422A">
                        <w:pPr>
                          <w:jc w:val="center"/>
                          <w:rPr>
                            <w:b/>
                          </w:rPr>
                        </w:pPr>
                        <w:r>
                          <w:rPr>
                            <w:b/>
                          </w:rPr>
                          <w:t xml:space="preserve">  WILLIAM H. MURRAY</w:t>
                        </w:r>
                      </w:p>
                      <w:p w:rsidR="0015422A" w:rsidRDefault="0015422A">
                        <w:pPr>
                          <w:spacing w:after="40" w:line="200" w:lineRule="exact"/>
                          <w:jc w:val="center"/>
                          <w:rPr>
                            <w:i/>
                          </w:rPr>
                        </w:pPr>
                        <w:r>
                          <w:rPr>
                            <w:i/>
                          </w:rPr>
                          <w:t>Deputy Mayor</w:t>
                        </w:r>
                      </w:p>
                      <w:p w:rsidR="0015422A" w:rsidRDefault="0015422A">
                        <w:pPr>
                          <w:jc w:val="center"/>
                          <w:rPr>
                            <w:b/>
                          </w:rPr>
                        </w:pPr>
                        <w:r>
                          <w:rPr>
                            <w:b/>
                          </w:rPr>
                          <w:t>TERRI L. SWAIN</w:t>
                        </w:r>
                      </w:p>
                      <w:p w:rsidR="0015422A" w:rsidRDefault="0015422A">
                        <w:pPr>
                          <w:spacing w:after="40" w:line="200" w:lineRule="exact"/>
                          <w:jc w:val="center"/>
                          <w:rPr>
                            <w:i/>
                          </w:rPr>
                        </w:pPr>
                        <w:r>
                          <w:rPr>
                            <w:i/>
                          </w:rPr>
                          <w:t>Councilmember</w:t>
                        </w:r>
                      </w:p>
                      <w:p w:rsidR="0015422A" w:rsidRDefault="0015422A">
                        <w:pPr>
                          <w:spacing w:after="40" w:line="200" w:lineRule="exact"/>
                          <w:jc w:val="center"/>
                          <w:rPr>
                            <w:b/>
                          </w:rPr>
                        </w:pPr>
                        <w:r>
                          <w:rPr>
                            <w:b/>
                          </w:rPr>
                          <w:t xml:space="preserve">  JACK WICHTERMAN</w:t>
                        </w:r>
                      </w:p>
                      <w:p w:rsidR="0015422A" w:rsidRDefault="0015422A">
                        <w:pPr>
                          <w:spacing w:after="40" w:line="200" w:lineRule="exact"/>
                          <w:jc w:val="center"/>
                          <w:rPr>
                            <w:i/>
                          </w:rPr>
                        </w:pPr>
                        <w:r>
                          <w:rPr>
                            <w:i/>
                          </w:rPr>
                          <w:t>Councilmember</w:t>
                        </w:r>
                      </w:p>
                      <w:p w:rsidR="0015422A" w:rsidRDefault="0015422A">
                        <w:pPr>
                          <w:jc w:val="center"/>
                          <w:rPr>
                            <w:b/>
                          </w:rPr>
                        </w:pPr>
                        <w:r>
                          <w:rPr>
                            <w:b/>
                          </w:rPr>
                          <w:t>DEANNA FIOCCA</w:t>
                        </w:r>
                      </w:p>
                      <w:p w:rsidR="0015422A" w:rsidRDefault="0015422A">
                        <w:pPr>
                          <w:spacing w:after="40" w:line="200" w:lineRule="exact"/>
                          <w:jc w:val="center"/>
                          <w:rPr>
                            <w:i/>
                          </w:rPr>
                        </w:pPr>
                        <w:r>
                          <w:rPr>
                            <w:i/>
                          </w:rPr>
                          <w:t>Councilmember</w:t>
                        </w:r>
                      </w:p>
                      <w:p w:rsidR="0015422A" w:rsidRDefault="0015422A">
                        <w:pPr>
                          <w:jc w:val="center"/>
                          <w:rPr>
                            <w:b/>
                          </w:rPr>
                        </w:pPr>
                        <w:r>
                          <w:rPr>
                            <w:b/>
                          </w:rPr>
                          <w:t>TERRI L. SWAIN</w:t>
                        </w:r>
                      </w:p>
                      <w:p w:rsidR="0015422A" w:rsidRDefault="0015422A">
                        <w:pPr>
                          <w:spacing w:line="200" w:lineRule="exact"/>
                          <w:jc w:val="center"/>
                          <w:rPr>
                            <w:i/>
                          </w:rPr>
                        </w:pPr>
                        <w:r>
                          <w:rPr>
                            <w:i/>
                          </w:rPr>
                          <w:t>Councilmember</w:t>
                        </w:r>
                      </w:p>
                    </w:txbxContent>
                  </v:textbox>
                </v:rect>
                <v:rect id="_x0000_s1034" style="position:absolute;left:2845;top:975;width:109;height:276" filled="f" stroked="f">
                  <o:lock v:ext="edit" aspectratio="t"/>
                  <v:textbox style="mso-next-textbox:#_x0000_s1034" inset="0,0,0,0">
                    <w:txbxContent>
                      <w:p w:rsidR="0015422A" w:rsidRDefault="0015422A"/>
                    </w:txbxContent>
                  </v:textbox>
                </v:rect>
                <v:rect id="_x0000_s1035" style="position:absolute;left:2711;top:2451;width:61;height:276" filled="f" stroked="f">
                  <o:lock v:ext="edit" aspectratio="t"/>
                  <v:textbox style="mso-next-textbox:#_x0000_s1035" inset="0,0,0,0">
                    <w:txbxContent>
                      <w:p w:rsidR="0015422A" w:rsidRDefault="0015422A">
                        <w:r>
                          <w:rPr>
                            <w:i/>
                            <w:iCs/>
                            <w:color w:val="000000"/>
                          </w:rPr>
                          <w:t xml:space="preserve"> </w:t>
                        </w:r>
                      </w:p>
                    </w:txbxContent>
                  </v:textbox>
                </v:rect>
                <v:rect id="_x0000_s1036" style="position:absolute;left:8890;top:1775;width:2972;height:994" stroked="f">
                  <o:lock v:ext="edit" aspectratio="t"/>
                </v:rect>
                <v:rect id="_x0000_s1037" style="position:absolute;left:8890;top:1775;width:2992;height:1014" stroked="f">
                  <o:lock v:ext="edit" aspectratio="t"/>
                </v:rect>
                <v:rect id="_x0000_s1038" style="position:absolute;left:8890;top:1775;width:2992;height:1014" stroked="f">
                  <o:lock v:ext="edit" aspectratio="t"/>
                </v:rect>
                <v:rect id="_x0000_s1039" style="position:absolute;left:9120;top:1739;width:2356;height:1033" filled="f" stroked="f">
                  <o:lock v:ext="edit" aspectratio="t"/>
                  <v:textbox style="mso-next-textbox:#_x0000_s1039" inset="0,0,0,0">
                    <w:txbxContent>
                      <w:p w:rsidR="0015422A" w:rsidRDefault="0015422A">
                        <w:pPr>
                          <w:spacing w:line="240" w:lineRule="exact"/>
                          <w:jc w:val="center"/>
                          <w:rPr>
                            <w:b/>
                          </w:rPr>
                        </w:pPr>
                        <w:r>
                          <w:rPr>
                            <w:b/>
                          </w:rPr>
                          <w:t>BRUCE MacLEOD</w:t>
                        </w:r>
                      </w:p>
                      <w:p w:rsidR="0015422A" w:rsidRDefault="0015422A">
                        <w:pPr>
                          <w:spacing w:line="200" w:lineRule="exact"/>
                          <w:jc w:val="center"/>
                          <w:rPr>
                            <w:i/>
                          </w:rPr>
                        </w:pPr>
                        <w:r>
                          <w:rPr>
                            <w:i/>
                          </w:rPr>
                          <w:t>City Manager</w:t>
                        </w:r>
                      </w:p>
                      <w:p w:rsidR="0015422A" w:rsidRDefault="0015422A">
                        <w:pPr>
                          <w:spacing w:line="200" w:lineRule="exact"/>
                          <w:jc w:val="center"/>
                          <w:rPr>
                            <w:b/>
                            <w:bCs/>
                            <w:i/>
                          </w:rPr>
                        </w:pPr>
                      </w:p>
                      <w:p w:rsidR="0015422A" w:rsidRPr="00A73C3E" w:rsidRDefault="0015422A">
                        <w:pPr>
                          <w:pStyle w:val="Heading1"/>
                          <w:spacing w:line="200" w:lineRule="exact"/>
                          <w:rPr>
                            <w:rFonts w:ascii="Times New Roman" w:hAnsi="Times New Roman"/>
                            <w:iCs/>
                            <w:sz w:val="16"/>
                            <w:szCs w:val="16"/>
                          </w:rPr>
                        </w:pPr>
                        <w:r w:rsidRPr="00A73C3E">
                          <w:rPr>
                            <w:rFonts w:ascii="Times New Roman" w:hAnsi="Times New Roman"/>
                            <w:iCs/>
                            <w:sz w:val="16"/>
                            <w:szCs w:val="16"/>
                          </w:rPr>
                          <w:t>LOUISE CUMMISKEY</w:t>
                        </w:r>
                      </w:p>
                      <w:p w:rsidR="0015422A" w:rsidRDefault="0015422A">
                        <w:pPr>
                          <w:spacing w:line="200" w:lineRule="exact"/>
                          <w:jc w:val="center"/>
                          <w:rPr>
                            <w:i/>
                          </w:rPr>
                        </w:pPr>
                        <w:r>
                          <w:rPr>
                            <w:i/>
                          </w:rPr>
                          <w:t>City Clerk</w:t>
                        </w:r>
                      </w:p>
                      <w:p w:rsidR="0015422A" w:rsidRDefault="0015422A">
                        <w:pPr>
                          <w:spacing w:line="200" w:lineRule="exact"/>
                          <w:jc w:val="center"/>
                          <w:rPr>
                            <w:i/>
                          </w:rPr>
                        </w:pPr>
                      </w:p>
                      <w:p w:rsidR="0015422A" w:rsidRDefault="0015422A">
                        <w:pPr>
                          <w:spacing w:line="200" w:lineRule="exact"/>
                          <w:jc w:val="center"/>
                          <w:rPr>
                            <w:i/>
                          </w:rPr>
                        </w:pPr>
                      </w:p>
                    </w:txbxContent>
                  </v:textbox>
                </v:rect>
                <v:rect id="_x0000_s1040" style="position:absolute;left:11522;top:1847;width:61;height:276" filled="f" stroked="f">
                  <o:lock v:ext="edit" aspectratio="t"/>
                  <v:textbox style="mso-next-textbox:#_x0000_s1040" inset="0,0,0,0">
                    <w:txbxContent>
                      <w:p w:rsidR="0015422A" w:rsidRDefault="0015422A">
                        <w:r>
                          <w:rPr>
                            <w:b/>
                            <w:bCs/>
                            <w:color w:val="000000"/>
                          </w:rPr>
                          <w:t xml:space="preserve"> </w:t>
                        </w:r>
                      </w:p>
                    </w:txbxContent>
                  </v:textbox>
                </v:rect>
                <v:rect id="_x0000_s1041" style="position:absolute;left:11625;top:2298;width:61;height:276" filled="f" stroked="f">
                  <o:lock v:ext="edit" aspectratio="t"/>
                  <v:textbox style="mso-next-textbox:#_x0000_s1041" inset="0,0,0,0">
                    <w:txbxContent>
                      <w:p w:rsidR="0015422A" w:rsidRDefault="0015422A">
                        <w:r>
                          <w:rPr>
                            <w:b/>
                            <w:bCs/>
                            <w:color w:val="000000"/>
                          </w:rPr>
                          <w:t xml:space="preserve"> </w:t>
                        </w:r>
                      </w:p>
                    </w:txbxContent>
                  </v:textbox>
                </v:rect>
                <v:rect id="_x0000_s1042" style="position:absolute;left:4449;top:473;width:3948;height:2142" stroked="f">
                  <o:lock v:ext="edit" aspectratio="t"/>
                </v:rect>
                <v:rect id="_x0000_s1043" style="position:absolute;left:4449;top:473;width:3958;height:2152" stroked="f">
                  <o:lock v:ext="edit" aspectratio="t"/>
                </v:rect>
                <v:rect id="_x0000_s1044" style="position:absolute;left:4449;top:473;width:3958;height:2152" stroked="f">
                  <o:lock v:ext="edit" aspectratio="t"/>
                </v:rect>
                <v:rect id="_x0000_s1045" style="position:absolute;left:4678;top:523;width:3166;height:675" filled="f" stroked="f">
                  <o:lock v:ext="edit" aspectratio="t"/>
                  <v:textbox style="mso-next-textbox:#_x0000_s1045" inset="0,0,0,0">
                    <w:txbxContent>
                      <w:p w:rsidR="0015422A" w:rsidRDefault="0015422A">
                        <w:pPr>
                          <w:rPr>
                            <w:i/>
                          </w:rPr>
                        </w:pPr>
                        <w:r>
                          <w:rPr>
                            <w:b/>
                            <w:bCs/>
                            <w:i/>
                            <w:sz w:val="44"/>
                            <w:szCs w:val="44"/>
                          </w:rPr>
                          <w:t>City of Cape May</w:t>
                        </w:r>
                      </w:p>
                    </w:txbxContent>
                  </v:textbox>
                </v:rect>
                <v:rect id="_x0000_s1046" style="position:absolute;left:7927;top:523;width:111;height:276" filled="f" stroked="f">
                  <o:lock v:ext="edit" aspectratio="t"/>
                  <v:textbox style="mso-next-textbox:#_x0000_s1046" inset="0,0,0,0">
                    <w:txbxContent>
                      <w:p w:rsidR="0015422A" w:rsidRDefault="0015422A">
                        <w:r>
                          <w:rPr>
                            <w:b/>
                            <w:bCs/>
                            <w:color w:val="000000"/>
                            <w:sz w:val="44"/>
                            <w:szCs w:val="44"/>
                          </w:rPr>
                          <w:t xml:space="preserve"> </w:t>
                        </w:r>
                      </w:p>
                    </w:txbxContent>
                  </v:textbox>
                </v:rect>
                <v:rect id="_x0000_s1047" style="position:absolute;left:4560;top:1087;width:3466;height:1415" filled="f" stroked="f">
                  <o:lock v:ext="edit" aspectratio="t"/>
                  <v:textbox style="mso-next-textbox:#_x0000_s1047" inset="0,0,0,0">
                    <w:txbxContent>
                      <w:p w:rsidR="0015422A" w:rsidRDefault="0015422A">
                        <w:pPr>
                          <w:jc w:val="center"/>
                          <w:rPr>
                            <w:rFonts w:ascii="Bookman Old Style" w:hAnsi="Bookman Old Style" w:cs="Bookman Old Style"/>
                            <w:b/>
                            <w:bCs/>
                            <w:iCs/>
                            <w:sz w:val="22"/>
                            <w:szCs w:val="22"/>
                          </w:rPr>
                        </w:pPr>
                        <w:r>
                          <w:rPr>
                            <w:rFonts w:ascii="Bookman Old Style" w:hAnsi="Bookman Old Style" w:cs="Bookman Old Style"/>
                            <w:b/>
                            <w:bCs/>
                            <w:iCs/>
                            <w:sz w:val="22"/>
                            <w:szCs w:val="22"/>
                          </w:rPr>
                          <w:t>National Historic Landmark</w:t>
                        </w:r>
                      </w:p>
                      <w:p w:rsidR="0015422A" w:rsidRDefault="0015422A">
                        <w:pPr>
                          <w:jc w:val="center"/>
                          <w:rPr>
                            <w:sz w:val="22"/>
                            <w:szCs w:val="22"/>
                          </w:rPr>
                        </w:pPr>
                        <w:r>
                          <w:rPr>
                            <w:sz w:val="22"/>
                            <w:szCs w:val="22"/>
                          </w:rPr>
                          <w:t>City Hall – 643 Washington Street</w:t>
                        </w:r>
                      </w:p>
                      <w:p w:rsidR="0015422A" w:rsidRDefault="0015422A">
                        <w:pPr>
                          <w:jc w:val="center"/>
                          <w:rPr>
                            <w:sz w:val="22"/>
                            <w:szCs w:val="22"/>
                          </w:rPr>
                        </w:pPr>
                        <w:r>
                          <w:rPr>
                            <w:sz w:val="22"/>
                            <w:szCs w:val="22"/>
                          </w:rPr>
                          <w:t>Cape May, New Jersey 08204-2397</w:t>
                        </w:r>
                      </w:p>
                      <w:p w:rsidR="0015422A" w:rsidRDefault="0015422A">
                        <w:pPr>
                          <w:jc w:val="center"/>
                          <w:rPr>
                            <w:sz w:val="22"/>
                            <w:szCs w:val="22"/>
                          </w:rPr>
                        </w:pPr>
                        <w:r>
                          <w:rPr>
                            <w:sz w:val="22"/>
                            <w:szCs w:val="22"/>
                          </w:rPr>
                          <w:t>(609) 884-9525 * Fax: (609) 884-8589</w:t>
                        </w:r>
                      </w:p>
                      <w:p w:rsidR="0015422A" w:rsidRDefault="0015422A">
                        <w:pPr>
                          <w:jc w:val="center"/>
                          <w:rPr>
                            <w:sz w:val="22"/>
                            <w:szCs w:val="22"/>
                          </w:rPr>
                        </w:pPr>
                        <w:r>
                          <w:rPr>
                            <w:sz w:val="22"/>
                            <w:szCs w:val="22"/>
                          </w:rPr>
                          <w:t>www.capemaycity.org</w:t>
                        </w:r>
                      </w:p>
                    </w:txbxContent>
                  </v:textbox>
                </v:rect>
                <v:rect id="_x0000_s1048" style="position:absolute;left:8030;top:1610;width:61;height:276" filled="f" stroked="f">
                  <o:lock v:ext="edit" aspectratio="t"/>
                  <v:textbox style="mso-next-textbox:#_x0000_s1048" inset="0,0,0,0">
                    <w:txbxContent>
                      <w:p w:rsidR="0015422A" w:rsidRDefault="0015422A">
                        <w:r>
                          <w:rPr>
                            <w:color w:val="000000"/>
                          </w:rPr>
                          <w:t xml:space="preserve"> </w:t>
                        </w:r>
                      </w:p>
                    </w:txbxContent>
                  </v:textbox>
                </v:rect>
                <v:rect id="_x0000_s1049" style="position:absolute;left:7372;top:2143;width:61;height:276" filled="f" stroked="f">
                  <o:lock v:ext="edit" aspectratio="t"/>
                  <v:textbox style="mso-next-textbox:#_x0000_s1049" inset="0,0,0,0">
                    <w:txbxContent>
                      <w:p w:rsidR="0015422A" w:rsidRDefault="0015422A">
                        <w:r>
                          <w:rPr>
                            <w:color w:val="000000"/>
                          </w:rPr>
                          <w:t xml:space="preserve"> </w:t>
                        </w:r>
                      </w:p>
                    </w:txbxContent>
                  </v:textbox>
                </v:rect>
              </v:group>
            </v:group>
            <w10:wrap anchory="page"/>
            <w10:anchorlock/>
          </v:group>
        </w:pict>
      </w:r>
      <w:r w:rsidR="00D6388C">
        <w:rPr>
          <w:sz w:val="22"/>
        </w:rPr>
        <w:t xml:space="preserve">+                                               </w:t>
      </w:r>
    </w:p>
    <w:p w:rsidR="005071A2" w:rsidRDefault="005071A2">
      <w:pPr>
        <w:ind w:right="-360"/>
      </w:pPr>
    </w:p>
    <w:p w:rsidR="005071A2" w:rsidRDefault="00D6388C">
      <w:pPr>
        <w:pStyle w:val="Heading1"/>
        <w:ind w:left="-180" w:hanging="1620"/>
        <w:rPr>
          <w:sz w:val="22"/>
        </w:rPr>
      </w:pPr>
      <w:r>
        <w:rPr>
          <w:sz w:val="22"/>
        </w:rPr>
        <w:t xml:space="preserve">                       </w:t>
      </w:r>
    </w:p>
    <w:p w:rsidR="005071A2" w:rsidRDefault="005071A2">
      <w:pPr>
        <w:pStyle w:val="Heading1"/>
        <w:ind w:left="-180" w:hanging="1620"/>
        <w:rPr>
          <w:sz w:val="22"/>
        </w:rPr>
      </w:pPr>
    </w:p>
    <w:p w:rsidR="005071A2" w:rsidRDefault="005071A2"/>
    <w:p w:rsidR="005071A2" w:rsidRDefault="005071A2"/>
    <w:p w:rsidR="005071A2" w:rsidRDefault="005071A2"/>
    <w:p w:rsidR="005071A2" w:rsidRDefault="00D6388C">
      <w:pPr>
        <w:pStyle w:val="Heading1"/>
        <w:ind w:left="-180" w:hanging="1620"/>
        <w:rPr>
          <w:sz w:val="22"/>
        </w:rPr>
      </w:pPr>
      <w:r>
        <w:rPr>
          <w:sz w:val="22"/>
        </w:rPr>
        <w:t xml:space="preserve">                                                      </w:t>
      </w:r>
    </w:p>
    <w:p w:rsidR="008473EF" w:rsidRDefault="008473EF">
      <w:pPr>
        <w:pStyle w:val="Heading1"/>
        <w:ind w:left="-180" w:hanging="540"/>
        <w:rPr>
          <w:sz w:val="24"/>
        </w:rPr>
      </w:pPr>
    </w:p>
    <w:p w:rsidR="008F40E2" w:rsidRDefault="008F40E2">
      <w:pPr>
        <w:pStyle w:val="Heading1"/>
        <w:ind w:left="-180" w:hanging="540"/>
        <w:rPr>
          <w:sz w:val="24"/>
        </w:rPr>
      </w:pPr>
    </w:p>
    <w:p w:rsidR="005071A2" w:rsidRDefault="00D6388C">
      <w:pPr>
        <w:pStyle w:val="Heading1"/>
        <w:ind w:left="-180" w:hanging="540"/>
        <w:rPr>
          <w:sz w:val="24"/>
        </w:rPr>
      </w:pPr>
      <w:r>
        <w:rPr>
          <w:sz w:val="24"/>
        </w:rPr>
        <w:t>City of Cape May Historic Preservation Commission</w:t>
      </w:r>
    </w:p>
    <w:p w:rsidR="005071A2" w:rsidRDefault="00D6388C">
      <w:pPr>
        <w:jc w:val="center"/>
        <w:rPr>
          <w:rFonts w:ascii="Verdana" w:hAnsi="Verdana"/>
          <w:b/>
          <w:bCs/>
          <w:sz w:val="24"/>
        </w:rPr>
      </w:pPr>
      <w:r>
        <w:rPr>
          <w:rFonts w:ascii="Verdana" w:hAnsi="Verdana"/>
          <w:b/>
          <w:bCs/>
          <w:sz w:val="24"/>
        </w:rPr>
        <w:t>Meeting Agenda</w:t>
      </w:r>
    </w:p>
    <w:p w:rsidR="00BB64AD" w:rsidRPr="00056676" w:rsidRDefault="00056676" w:rsidP="00056676">
      <w:pPr>
        <w:pStyle w:val="Heading6"/>
        <w:rPr>
          <w:sz w:val="24"/>
        </w:rPr>
      </w:pPr>
      <w:r>
        <w:rPr>
          <w:sz w:val="24"/>
        </w:rPr>
        <w:t>Monday, January 28</w:t>
      </w:r>
      <w:r w:rsidR="00C07F58">
        <w:rPr>
          <w:sz w:val="24"/>
        </w:rPr>
        <w:t>, 2013</w:t>
      </w:r>
      <w:r w:rsidR="00D6388C">
        <w:rPr>
          <w:sz w:val="24"/>
        </w:rPr>
        <w:t xml:space="preserve"> - 6:30 PM</w:t>
      </w:r>
    </w:p>
    <w:p w:rsidR="003F71A1" w:rsidRPr="006F3BAF" w:rsidRDefault="003F71A1">
      <w:pPr>
        <w:jc w:val="center"/>
        <w:rPr>
          <w:rFonts w:ascii="Verdana" w:hAnsi="Verdana"/>
          <w:b/>
          <w:bCs/>
          <w:color w:val="000000"/>
          <w:sz w:val="24"/>
        </w:rPr>
      </w:pPr>
    </w:p>
    <w:p w:rsidR="005071A2" w:rsidRDefault="00D6388C" w:rsidP="009A2B36">
      <w:pPr>
        <w:ind w:left="1440" w:right="270" w:hanging="1440"/>
        <w:jc w:val="both"/>
        <w:rPr>
          <w:rFonts w:ascii="Verdana" w:hAnsi="Verdana"/>
        </w:rPr>
      </w:pPr>
      <w:r>
        <w:rPr>
          <w:rFonts w:ascii="Verdana" w:hAnsi="Verdana"/>
          <w:b/>
          <w:bCs/>
        </w:rPr>
        <w:t>Opening:</w:t>
      </w:r>
      <w:r>
        <w:rPr>
          <w:rFonts w:ascii="Verdana" w:hAnsi="Verdana"/>
          <w:b/>
          <w:bCs/>
        </w:rPr>
        <w:tab/>
      </w:r>
      <w:r>
        <w:rPr>
          <w:rFonts w:ascii="Verdana" w:hAnsi="Verdana"/>
        </w:rPr>
        <w:t>In compliance with the Open Public Meetings Act of 1975, adequate notice of this meeting has been provided.  If any member has reason to believe that this meeting is being held in violation of this Act they should state so at this time.</w:t>
      </w:r>
    </w:p>
    <w:p w:rsidR="005071A2" w:rsidRDefault="005071A2">
      <w:pPr>
        <w:pStyle w:val="Heading2"/>
      </w:pPr>
    </w:p>
    <w:p w:rsidR="005071A2" w:rsidRDefault="00D6388C">
      <w:pPr>
        <w:pStyle w:val="Heading2"/>
      </w:pPr>
      <w:r>
        <w:t xml:space="preserve">Pledge of Allegiance </w:t>
      </w:r>
    </w:p>
    <w:p w:rsidR="00E2750C" w:rsidRDefault="00E2750C">
      <w:pPr>
        <w:pStyle w:val="Heading2"/>
      </w:pPr>
    </w:p>
    <w:p w:rsidR="005071A2" w:rsidRDefault="00E2750C">
      <w:pPr>
        <w:pStyle w:val="Heading2"/>
      </w:pPr>
      <w:r>
        <w:t>R</w:t>
      </w:r>
      <w:r w:rsidR="00D6388C">
        <w:t xml:space="preserve">oll Call  </w:t>
      </w:r>
    </w:p>
    <w:p w:rsidR="00C07F58" w:rsidRDefault="00C07F58" w:rsidP="009D3924">
      <w:pPr>
        <w:pStyle w:val="Header"/>
        <w:tabs>
          <w:tab w:val="clear" w:pos="4320"/>
          <w:tab w:val="clear" w:pos="8640"/>
        </w:tabs>
        <w:ind w:right="-270"/>
        <w:rPr>
          <w:rFonts w:ascii="Verdana" w:hAnsi="Verdana"/>
          <w:b/>
          <w:bCs/>
        </w:rPr>
      </w:pPr>
    </w:p>
    <w:p w:rsidR="008473EF" w:rsidRDefault="008473EF" w:rsidP="009D3924">
      <w:pPr>
        <w:pStyle w:val="Header"/>
        <w:tabs>
          <w:tab w:val="clear" w:pos="4320"/>
          <w:tab w:val="clear" w:pos="8640"/>
        </w:tabs>
        <w:ind w:right="-270"/>
        <w:rPr>
          <w:rFonts w:ascii="Verdana" w:hAnsi="Verdana"/>
          <w:bCs/>
        </w:rPr>
      </w:pPr>
      <w:r>
        <w:rPr>
          <w:rFonts w:ascii="Verdana" w:hAnsi="Verdana"/>
          <w:b/>
          <w:bCs/>
        </w:rPr>
        <w:t>Minutes:</w:t>
      </w:r>
      <w:r>
        <w:rPr>
          <w:rFonts w:ascii="Verdana" w:hAnsi="Verdana"/>
          <w:b/>
          <w:bCs/>
        </w:rPr>
        <w:tab/>
      </w:r>
      <w:r w:rsidR="00056676">
        <w:rPr>
          <w:rFonts w:ascii="Verdana" w:hAnsi="Verdana"/>
          <w:bCs/>
        </w:rPr>
        <w:t xml:space="preserve">December </w:t>
      </w:r>
      <w:r w:rsidR="00C74D39">
        <w:rPr>
          <w:rFonts w:ascii="Verdana" w:hAnsi="Verdana"/>
          <w:bCs/>
        </w:rPr>
        <w:t>10, 2012</w:t>
      </w:r>
    </w:p>
    <w:p w:rsidR="008473EF" w:rsidRDefault="00C07F58" w:rsidP="009D3924">
      <w:pPr>
        <w:pStyle w:val="Header"/>
        <w:tabs>
          <w:tab w:val="clear" w:pos="4320"/>
          <w:tab w:val="clear" w:pos="8640"/>
        </w:tabs>
        <w:ind w:right="-270"/>
        <w:rPr>
          <w:rFonts w:ascii="Verdana" w:hAnsi="Verdana"/>
          <w:b/>
          <w:bCs/>
        </w:rPr>
      </w:pPr>
      <w:r>
        <w:rPr>
          <w:rFonts w:ascii="Verdana" w:hAnsi="Verdana"/>
          <w:bCs/>
        </w:rPr>
        <w:tab/>
      </w:r>
      <w:r>
        <w:rPr>
          <w:rFonts w:ascii="Verdana" w:hAnsi="Verdana"/>
          <w:bCs/>
        </w:rPr>
        <w:tab/>
      </w:r>
    </w:p>
    <w:p w:rsidR="009D3924" w:rsidRPr="001609CD" w:rsidRDefault="009D3924" w:rsidP="009D3924">
      <w:pPr>
        <w:pStyle w:val="Header"/>
        <w:tabs>
          <w:tab w:val="clear" w:pos="4320"/>
          <w:tab w:val="clear" w:pos="8640"/>
        </w:tabs>
        <w:ind w:right="-270"/>
        <w:rPr>
          <w:rFonts w:ascii="Verdana" w:hAnsi="Verdana"/>
          <w:b/>
          <w:bCs/>
        </w:rPr>
      </w:pPr>
      <w:r w:rsidRPr="001609CD">
        <w:rPr>
          <w:rFonts w:ascii="Verdana" w:hAnsi="Verdana"/>
          <w:b/>
          <w:bCs/>
        </w:rPr>
        <w:t>Resolutions:</w:t>
      </w:r>
    </w:p>
    <w:p w:rsidR="004E7E22" w:rsidRDefault="004E7E22" w:rsidP="009D3924">
      <w:pPr>
        <w:pStyle w:val="Header"/>
        <w:tabs>
          <w:tab w:val="clear" w:pos="4320"/>
          <w:tab w:val="clear" w:pos="8640"/>
        </w:tabs>
        <w:ind w:right="-270"/>
        <w:rPr>
          <w:rFonts w:ascii="Verdana" w:hAnsi="Verdana"/>
          <w:bCs/>
        </w:rPr>
      </w:pPr>
    </w:p>
    <w:p w:rsidR="003F71A1" w:rsidRDefault="00C74D39" w:rsidP="001B7850">
      <w:pPr>
        <w:pStyle w:val="Header"/>
        <w:tabs>
          <w:tab w:val="clear" w:pos="4320"/>
          <w:tab w:val="clear" w:pos="8640"/>
        </w:tabs>
        <w:ind w:right="-270"/>
        <w:rPr>
          <w:rFonts w:ascii="Verdana" w:hAnsi="Verdana"/>
          <w:bCs/>
        </w:rPr>
      </w:pPr>
      <w:r>
        <w:rPr>
          <w:rFonts w:ascii="Verdana" w:hAnsi="Verdana"/>
          <w:bCs/>
        </w:rPr>
        <w:t xml:space="preserve">Appointment of Robert A. Fineberg, </w:t>
      </w:r>
      <w:proofErr w:type="gramStart"/>
      <w:r>
        <w:rPr>
          <w:rFonts w:ascii="Verdana" w:hAnsi="Verdana"/>
          <w:bCs/>
        </w:rPr>
        <w:t>Esquire</w:t>
      </w:r>
      <w:r w:rsidR="00AC2940">
        <w:rPr>
          <w:rFonts w:ascii="Verdana" w:hAnsi="Verdana"/>
          <w:bCs/>
        </w:rPr>
        <w:t xml:space="preserve">  –</w:t>
      </w:r>
      <w:proofErr w:type="gramEnd"/>
      <w:r w:rsidR="00AC2940">
        <w:rPr>
          <w:rFonts w:ascii="Verdana" w:hAnsi="Verdana"/>
          <w:bCs/>
        </w:rPr>
        <w:t xml:space="preserve"> Resolution #2013-01 </w:t>
      </w:r>
    </w:p>
    <w:p w:rsidR="000A7B30" w:rsidRDefault="00AC2940" w:rsidP="001B7850">
      <w:pPr>
        <w:pStyle w:val="Header"/>
        <w:tabs>
          <w:tab w:val="clear" w:pos="4320"/>
          <w:tab w:val="clear" w:pos="8640"/>
        </w:tabs>
        <w:ind w:right="-270"/>
        <w:rPr>
          <w:rFonts w:ascii="Verdana" w:hAnsi="Verdana"/>
          <w:bCs/>
        </w:rPr>
      </w:pPr>
      <w:proofErr w:type="spellStart"/>
      <w:r>
        <w:rPr>
          <w:rFonts w:ascii="Verdana" w:hAnsi="Verdana"/>
          <w:bCs/>
        </w:rPr>
        <w:t>Mentzel</w:t>
      </w:r>
      <w:proofErr w:type="spellEnd"/>
      <w:r>
        <w:rPr>
          <w:rFonts w:ascii="Verdana" w:hAnsi="Verdana"/>
          <w:bCs/>
        </w:rPr>
        <w:t>, 340 Congress Street, 1026/9</w:t>
      </w:r>
      <w:r w:rsidR="000A7B30">
        <w:rPr>
          <w:rFonts w:ascii="Verdana" w:hAnsi="Verdana"/>
          <w:bCs/>
        </w:rPr>
        <w:t xml:space="preserve">, </w:t>
      </w:r>
      <w:r>
        <w:rPr>
          <w:rFonts w:ascii="Verdana" w:hAnsi="Verdana"/>
          <w:bCs/>
        </w:rPr>
        <w:t>Not in Survey/Not Rated/HD, Resolution #2013-02</w:t>
      </w:r>
    </w:p>
    <w:p w:rsidR="00AC2940" w:rsidRDefault="00AC2940" w:rsidP="001B7850">
      <w:pPr>
        <w:pStyle w:val="Header"/>
        <w:tabs>
          <w:tab w:val="clear" w:pos="4320"/>
          <w:tab w:val="clear" w:pos="8640"/>
        </w:tabs>
        <w:ind w:right="-270"/>
        <w:rPr>
          <w:rFonts w:ascii="Verdana" w:hAnsi="Verdana"/>
          <w:bCs/>
        </w:rPr>
      </w:pPr>
      <w:r>
        <w:rPr>
          <w:rFonts w:ascii="Verdana" w:hAnsi="Verdana"/>
          <w:bCs/>
        </w:rPr>
        <w:t>Sapp (</w:t>
      </w:r>
      <w:proofErr w:type="spellStart"/>
      <w:r>
        <w:rPr>
          <w:rFonts w:ascii="Verdana" w:hAnsi="Verdana"/>
          <w:bCs/>
        </w:rPr>
        <w:t>Marmster</w:t>
      </w:r>
      <w:proofErr w:type="spellEnd"/>
      <w:r>
        <w:rPr>
          <w:rFonts w:ascii="Verdana" w:hAnsi="Verdana"/>
          <w:bCs/>
        </w:rPr>
        <w:t xml:space="preserve"> LLC), 621 Columbia Ave, 1057/19, </w:t>
      </w:r>
      <w:r w:rsidRPr="00AC2940">
        <w:rPr>
          <w:rFonts w:ascii="Verdana" w:hAnsi="Verdana"/>
          <w:bCs/>
          <w:sz w:val="16"/>
          <w:szCs w:val="16"/>
        </w:rPr>
        <w:t>Not in Survey/Not Rated</w:t>
      </w:r>
      <w:r>
        <w:rPr>
          <w:rFonts w:ascii="Verdana" w:hAnsi="Verdana"/>
          <w:bCs/>
        </w:rPr>
        <w:t xml:space="preserve">/HD, Resolution #2013-03 </w:t>
      </w:r>
    </w:p>
    <w:p w:rsidR="00622012" w:rsidRPr="005B1638" w:rsidRDefault="00622012" w:rsidP="009D3924">
      <w:pPr>
        <w:pStyle w:val="Header"/>
        <w:tabs>
          <w:tab w:val="clear" w:pos="4320"/>
          <w:tab w:val="clear" w:pos="8640"/>
        </w:tabs>
        <w:ind w:right="-270"/>
        <w:rPr>
          <w:rFonts w:ascii="Verdana" w:hAnsi="Verdana"/>
          <w:bCs/>
        </w:rPr>
      </w:pPr>
    </w:p>
    <w:p w:rsidR="009D3924" w:rsidRDefault="009D3924" w:rsidP="009D3924">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4E7E22" w:rsidRDefault="004E7E22" w:rsidP="0017547D">
      <w:pPr>
        <w:pStyle w:val="BlockText"/>
        <w:ind w:right="-360"/>
      </w:pPr>
    </w:p>
    <w:p w:rsidR="004E7E22" w:rsidRDefault="00AC2940" w:rsidP="0017547D">
      <w:pPr>
        <w:pStyle w:val="BlockText"/>
        <w:ind w:right="-360"/>
      </w:pPr>
      <w:r>
        <w:t>Kennedy, 913 Beach Avenue</w:t>
      </w:r>
      <w:r w:rsidR="008D7EC6">
        <w:t xml:space="preserve">, </w:t>
      </w:r>
      <w:r>
        <w:t>1081/21</w:t>
      </w:r>
      <w:r w:rsidR="00CC1F8D">
        <w:t xml:space="preserve">, </w:t>
      </w:r>
      <w:r>
        <w:t>Contributing</w:t>
      </w:r>
      <w:r w:rsidR="00CC1F8D">
        <w:t>/H</w:t>
      </w:r>
      <w:r>
        <w:t>D, Railings/Columns replacement</w:t>
      </w:r>
      <w:r w:rsidR="008D7EC6">
        <w:t xml:space="preserve"> </w:t>
      </w:r>
      <w:r w:rsidR="004E7E22">
        <w:tab/>
      </w:r>
      <w:r w:rsidR="004E7E22">
        <w:tab/>
      </w:r>
    </w:p>
    <w:p w:rsidR="004E7E22" w:rsidRDefault="00AC2940" w:rsidP="0017547D">
      <w:pPr>
        <w:pStyle w:val="BlockText"/>
        <w:ind w:right="-360"/>
      </w:pPr>
      <w:proofErr w:type="spellStart"/>
      <w:r w:rsidRPr="00CF1DBA">
        <w:t>Kejzman</w:t>
      </w:r>
      <w:proofErr w:type="spellEnd"/>
      <w:r w:rsidR="008F40E2" w:rsidRPr="00CF1DBA">
        <w:t xml:space="preserve"> </w:t>
      </w:r>
      <w:r w:rsidRPr="00CF1DBA">
        <w:t>Hospitality</w:t>
      </w:r>
      <w:r w:rsidR="008F40E2" w:rsidRPr="00CF1DBA">
        <w:t xml:space="preserve"> </w:t>
      </w:r>
      <w:r w:rsidRPr="00CF1DBA">
        <w:t>LLC</w:t>
      </w:r>
      <w:r w:rsidR="008F40E2">
        <w:t xml:space="preserve"> </w:t>
      </w:r>
      <w:r w:rsidRPr="00AC2940">
        <w:rPr>
          <w:sz w:val="16"/>
          <w:szCs w:val="16"/>
        </w:rPr>
        <w:t>(Victorian Hotel)</w:t>
      </w:r>
      <w:proofErr w:type="gramStart"/>
      <w:r w:rsidR="00CC1F8D">
        <w:t>,</w:t>
      </w:r>
      <w:r w:rsidR="008F40E2">
        <w:t>223</w:t>
      </w:r>
      <w:proofErr w:type="gramEnd"/>
      <w:r w:rsidR="008F40E2">
        <w:t xml:space="preserve"> Congress Place, 1029/6</w:t>
      </w:r>
      <w:r w:rsidR="00CC1F8D">
        <w:t xml:space="preserve">, </w:t>
      </w:r>
      <w:r w:rsidR="008F40E2">
        <w:t>NIS-NR</w:t>
      </w:r>
      <w:r w:rsidR="00CC1F8D">
        <w:t xml:space="preserve">/HD, </w:t>
      </w:r>
      <w:r w:rsidR="008F40E2">
        <w:t>Roof</w:t>
      </w:r>
      <w:r w:rsidR="00CC1F8D">
        <w:t xml:space="preserve"> </w:t>
      </w:r>
    </w:p>
    <w:p w:rsidR="003125A5" w:rsidRDefault="008F40E2" w:rsidP="0017547D">
      <w:pPr>
        <w:pStyle w:val="BlockText"/>
        <w:ind w:right="-360"/>
      </w:pPr>
      <w:r>
        <w:t>Camelot Motel</w:t>
      </w:r>
      <w:r w:rsidR="003125A5">
        <w:t>,</w:t>
      </w:r>
      <w:r>
        <w:t xml:space="preserve"> 103 Howard</w:t>
      </w:r>
      <w:r w:rsidR="003125A5">
        <w:t xml:space="preserve"> Street, </w:t>
      </w:r>
      <w:r>
        <w:t>1067/1, NIS-NR</w:t>
      </w:r>
      <w:r w:rsidR="003125A5">
        <w:t xml:space="preserve">/HD, </w:t>
      </w:r>
      <w:r>
        <w:t>Steel Columns replacements</w:t>
      </w:r>
    </w:p>
    <w:p w:rsidR="008F40E2" w:rsidRDefault="008F40E2" w:rsidP="0017547D">
      <w:pPr>
        <w:pStyle w:val="BlockText"/>
        <w:ind w:right="-360"/>
      </w:pPr>
      <w:r>
        <w:t>Columbia Gardens Condo, 933 Columbia Ave, 1090/14.01 NIS-NR/HD, 2</w:t>
      </w:r>
      <w:r w:rsidRPr="008F40E2">
        <w:rPr>
          <w:vertAlign w:val="superscript"/>
        </w:rPr>
        <w:t>nd</w:t>
      </w:r>
      <w:r>
        <w:t xml:space="preserve"> Floor Decking replacement</w:t>
      </w:r>
    </w:p>
    <w:p w:rsidR="008F40E2" w:rsidRDefault="008F40E2" w:rsidP="0017547D">
      <w:pPr>
        <w:pStyle w:val="BlockText"/>
        <w:ind w:right="-360"/>
      </w:pPr>
      <w:r>
        <w:t>Tapia, 118 Decatur Street, 1041/8, Contributing – HD, HVAC Unit</w:t>
      </w:r>
    </w:p>
    <w:p w:rsidR="00BB543D" w:rsidRDefault="009D3924" w:rsidP="0017547D">
      <w:pPr>
        <w:pStyle w:val="BlockText"/>
        <w:ind w:right="-360"/>
        <w:rPr>
          <w:b/>
          <w:bCs/>
        </w:rPr>
      </w:pPr>
      <w:r>
        <w:tab/>
        <w:t xml:space="preserve">  </w:t>
      </w:r>
    </w:p>
    <w:p w:rsidR="009D3924" w:rsidRDefault="009D3924" w:rsidP="009D3924">
      <w:pPr>
        <w:pStyle w:val="BlockText"/>
        <w:rPr>
          <w:b/>
          <w:bCs/>
        </w:rPr>
      </w:pPr>
      <w:r>
        <w:rPr>
          <w:b/>
          <w:bCs/>
        </w:rPr>
        <w:t>BUSINESS:</w:t>
      </w:r>
    </w:p>
    <w:p w:rsidR="009D3924" w:rsidRDefault="009D3924" w:rsidP="009D3924">
      <w:pPr>
        <w:pStyle w:val="Header"/>
        <w:tabs>
          <w:tab w:val="clear" w:pos="4320"/>
          <w:tab w:val="clear" w:pos="8640"/>
        </w:tabs>
        <w:ind w:right="-270"/>
        <w:rPr>
          <w:rFonts w:ascii="Verdana" w:hAnsi="Verdana"/>
          <w:b/>
          <w:bCs/>
        </w:rPr>
      </w:pPr>
    </w:p>
    <w:p w:rsidR="009D3924" w:rsidRDefault="008F40E2" w:rsidP="009D3924">
      <w:pPr>
        <w:pStyle w:val="Header"/>
        <w:tabs>
          <w:tab w:val="clear" w:pos="4320"/>
          <w:tab w:val="clear" w:pos="8640"/>
        </w:tabs>
        <w:ind w:right="-270"/>
        <w:rPr>
          <w:rFonts w:ascii="Verdana" w:hAnsi="Verdana"/>
          <w:b/>
          <w:bCs/>
        </w:rPr>
      </w:pPr>
      <w:r>
        <w:rPr>
          <w:rFonts w:ascii="Verdana" w:hAnsi="Verdana"/>
          <w:b/>
          <w:bCs/>
        </w:rPr>
        <w:t>BEAUCHAMP</w:t>
      </w:r>
      <w:proofErr w:type="gramStart"/>
      <w:r w:rsidR="009D3924">
        <w:rPr>
          <w:rFonts w:ascii="Verdana" w:hAnsi="Verdana"/>
          <w:b/>
          <w:bCs/>
        </w:rPr>
        <w:t>………</w:t>
      </w:r>
      <w:r w:rsidR="007225A2">
        <w:rPr>
          <w:rFonts w:ascii="Verdana" w:hAnsi="Verdana"/>
          <w:b/>
          <w:bCs/>
        </w:rPr>
        <w:t>…………………………………………..……</w:t>
      </w:r>
      <w:r w:rsidR="00EE26C3">
        <w:rPr>
          <w:rFonts w:ascii="Verdana" w:hAnsi="Verdana"/>
          <w:b/>
          <w:bCs/>
        </w:rPr>
        <w:t>..….</w:t>
      </w:r>
      <w:r w:rsidR="007225A2">
        <w:rPr>
          <w:rFonts w:ascii="Verdana" w:hAnsi="Verdana"/>
          <w:b/>
          <w:bCs/>
        </w:rPr>
        <w:t>…</w:t>
      </w:r>
      <w:r w:rsidR="00350650">
        <w:rPr>
          <w:rFonts w:ascii="Verdana" w:hAnsi="Verdana"/>
          <w:b/>
          <w:bCs/>
        </w:rPr>
        <w:t>…</w:t>
      </w:r>
      <w:r w:rsidR="00460104">
        <w:rPr>
          <w:rFonts w:ascii="Verdana" w:hAnsi="Verdana"/>
          <w:b/>
          <w:bCs/>
        </w:rPr>
        <w:t>….</w:t>
      </w:r>
      <w:r w:rsidR="00350650">
        <w:rPr>
          <w:rFonts w:ascii="Verdana" w:hAnsi="Verdana"/>
          <w:b/>
          <w:bCs/>
        </w:rPr>
        <w:t>…</w:t>
      </w:r>
      <w:proofErr w:type="gramEnd"/>
      <w:r>
        <w:rPr>
          <w:rFonts w:ascii="Verdana" w:hAnsi="Verdana"/>
          <w:b/>
          <w:bCs/>
        </w:rPr>
        <w:t>329</w:t>
      </w:r>
      <w:r w:rsidR="00460104">
        <w:rPr>
          <w:rFonts w:ascii="Verdana" w:hAnsi="Verdana"/>
          <w:b/>
          <w:bCs/>
        </w:rPr>
        <w:t xml:space="preserve"> CONGRESS STREET</w:t>
      </w:r>
    </w:p>
    <w:p w:rsidR="009D3924" w:rsidRPr="00350650" w:rsidRDefault="008F40E2" w:rsidP="009D3924">
      <w:pPr>
        <w:pStyle w:val="Header"/>
        <w:tabs>
          <w:tab w:val="clear" w:pos="4320"/>
          <w:tab w:val="clear" w:pos="8640"/>
        </w:tabs>
        <w:ind w:right="-270"/>
        <w:rPr>
          <w:rFonts w:ascii="Verdana" w:hAnsi="Verdana"/>
          <w:b/>
          <w:bCs/>
        </w:rPr>
      </w:pPr>
      <w:r>
        <w:rPr>
          <w:rFonts w:ascii="Verdana" w:hAnsi="Verdana"/>
          <w:b/>
          <w:bCs/>
        </w:rPr>
        <w:t>ADDITION/RENOVATION – BLK 1031 LOT 61</w:t>
      </w:r>
      <w:r w:rsidR="007225A2">
        <w:rPr>
          <w:rFonts w:ascii="Verdana" w:hAnsi="Verdana"/>
          <w:b/>
          <w:bCs/>
        </w:rPr>
        <w:t xml:space="preserve">   </w:t>
      </w:r>
      <w:r w:rsidR="00D07AC6">
        <w:rPr>
          <w:rFonts w:ascii="Verdana" w:hAnsi="Verdana"/>
          <w:b/>
          <w:bCs/>
        </w:rPr>
        <w:t xml:space="preserve">  </w:t>
      </w:r>
      <w:r>
        <w:rPr>
          <w:rFonts w:ascii="Verdana" w:hAnsi="Verdana"/>
          <w:b/>
          <w:bCs/>
        </w:rPr>
        <w:tab/>
      </w:r>
      <w:r>
        <w:rPr>
          <w:rFonts w:ascii="Verdana" w:hAnsi="Verdana"/>
          <w:b/>
          <w:bCs/>
        </w:rPr>
        <w:tab/>
        <w:t xml:space="preserve">    </w:t>
      </w:r>
      <w:r w:rsidR="00460104">
        <w:rPr>
          <w:rFonts w:ascii="Verdana" w:hAnsi="Verdana"/>
          <w:b/>
          <w:bCs/>
        </w:rPr>
        <w:tab/>
      </w:r>
      <w:r w:rsidR="00D07AC6" w:rsidRPr="00350650">
        <w:rPr>
          <w:rFonts w:ascii="Verdana" w:hAnsi="Verdana"/>
          <w:b/>
          <w:bCs/>
        </w:rPr>
        <w:t>(</w:t>
      </w:r>
      <w:r>
        <w:rPr>
          <w:rFonts w:ascii="Verdana" w:hAnsi="Verdana"/>
          <w:b/>
          <w:bCs/>
        </w:rPr>
        <w:t>CONTRIBUTING</w:t>
      </w:r>
      <w:r w:rsidR="009D3924" w:rsidRPr="00350650">
        <w:rPr>
          <w:rFonts w:ascii="Verdana" w:hAnsi="Verdana"/>
          <w:b/>
          <w:bCs/>
        </w:rPr>
        <w:t xml:space="preserve"> - HD)</w:t>
      </w:r>
    </w:p>
    <w:p w:rsidR="009D3924" w:rsidRDefault="009D3924" w:rsidP="009D3924">
      <w:pPr>
        <w:pStyle w:val="Header"/>
        <w:tabs>
          <w:tab w:val="clear" w:pos="4320"/>
          <w:tab w:val="clear" w:pos="8640"/>
        </w:tabs>
        <w:ind w:right="-270"/>
        <w:rPr>
          <w:rFonts w:ascii="Verdana" w:hAnsi="Verdana"/>
          <w:b/>
          <w:bCs/>
        </w:rPr>
      </w:pPr>
    </w:p>
    <w:p w:rsidR="009D3924" w:rsidRPr="006571BC" w:rsidRDefault="009D3924" w:rsidP="009D3924">
      <w:pPr>
        <w:pStyle w:val="Header"/>
        <w:tabs>
          <w:tab w:val="clear" w:pos="4320"/>
          <w:tab w:val="clear" w:pos="8640"/>
        </w:tabs>
        <w:ind w:right="-270"/>
        <w:rPr>
          <w:rFonts w:ascii="Verdana" w:hAnsi="Verdana"/>
          <w:b/>
          <w:bCs/>
        </w:rPr>
      </w:pPr>
      <w:r w:rsidRPr="006571BC">
        <w:rPr>
          <w:rFonts w:ascii="Verdana" w:hAnsi="Verdana"/>
          <w:b/>
          <w:bCs/>
        </w:rPr>
        <w:t xml:space="preserve">OPEN TO PUBLIC: </w:t>
      </w:r>
    </w:p>
    <w:p w:rsidR="009D3924" w:rsidRPr="006571BC" w:rsidRDefault="009D3924" w:rsidP="009D3924">
      <w:pPr>
        <w:pStyle w:val="Header"/>
        <w:tabs>
          <w:tab w:val="clear" w:pos="4320"/>
          <w:tab w:val="clear" w:pos="8640"/>
        </w:tabs>
        <w:ind w:right="83"/>
        <w:jc w:val="both"/>
        <w:rPr>
          <w:rFonts w:ascii="Verdana" w:hAnsi="Verdana"/>
          <w:b/>
        </w:rPr>
      </w:pPr>
    </w:p>
    <w:p w:rsidR="009D3924" w:rsidRPr="006571BC" w:rsidRDefault="009D3924" w:rsidP="009D3924">
      <w:pPr>
        <w:pStyle w:val="Header"/>
        <w:tabs>
          <w:tab w:val="clear" w:pos="4320"/>
          <w:tab w:val="clear" w:pos="8640"/>
        </w:tabs>
        <w:ind w:right="83"/>
        <w:jc w:val="both"/>
        <w:rPr>
          <w:rFonts w:ascii="Verdana" w:hAnsi="Verdana"/>
          <w:b/>
          <w:bCs/>
        </w:rPr>
      </w:pPr>
      <w:r w:rsidRPr="006571BC">
        <w:rPr>
          <w:rFonts w:ascii="Verdana" w:hAnsi="Verdana"/>
          <w:b/>
          <w:bCs/>
        </w:rPr>
        <w:t>DISCUSSION:  Matters deemed necessary by the Commission for discussion.</w:t>
      </w:r>
    </w:p>
    <w:p w:rsidR="009D3924" w:rsidRPr="006571BC" w:rsidRDefault="009D3924" w:rsidP="009D3924">
      <w:pPr>
        <w:pStyle w:val="Header"/>
        <w:tabs>
          <w:tab w:val="clear" w:pos="4320"/>
          <w:tab w:val="clear" w:pos="8640"/>
        </w:tabs>
        <w:ind w:right="83"/>
        <w:jc w:val="both"/>
        <w:rPr>
          <w:rFonts w:ascii="Verdana" w:hAnsi="Verdana"/>
          <w:b/>
        </w:rPr>
      </w:pPr>
      <w:r w:rsidRPr="006571BC">
        <w:rPr>
          <w:rFonts w:ascii="Verdana" w:hAnsi="Verdana"/>
          <w:b/>
        </w:rPr>
        <w:t xml:space="preserve">                                       </w:t>
      </w:r>
    </w:p>
    <w:p w:rsidR="009D3924" w:rsidRDefault="009D3924" w:rsidP="0017547D">
      <w:pPr>
        <w:pStyle w:val="Header"/>
        <w:tabs>
          <w:tab w:val="clear" w:pos="4320"/>
          <w:tab w:val="clear" w:pos="8640"/>
        </w:tabs>
        <w:ind w:left="-1080" w:firstLine="1080"/>
        <w:rPr>
          <w:rFonts w:ascii="Verdana" w:hAnsi="Verdana"/>
          <w:b/>
          <w:bCs/>
        </w:rPr>
      </w:pPr>
      <w:r w:rsidRPr="006571BC">
        <w:rPr>
          <w:rFonts w:ascii="Verdana" w:hAnsi="Verdana"/>
          <w:b/>
          <w:bCs/>
        </w:rPr>
        <w:t>ADJOURNMENT:</w:t>
      </w:r>
      <w:r w:rsidRPr="006571BC">
        <w:rPr>
          <w:rFonts w:ascii="Verdana" w:hAnsi="Verdana"/>
          <w:b/>
          <w:bCs/>
        </w:rPr>
        <w:tab/>
      </w:r>
    </w:p>
    <w:sectPr w:rsidR="009D3924" w:rsidSect="008F40E2">
      <w:footerReference w:type="even" r:id="rId9"/>
      <w:footerReference w:type="default" r:id="rId10"/>
      <w:pgSz w:w="12240" w:h="15840" w:code="1"/>
      <w:pgMar w:top="-1080" w:right="900" w:bottom="245"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2A" w:rsidRDefault="0015422A">
      <w:r>
        <w:separator/>
      </w:r>
    </w:p>
  </w:endnote>
  <w:endnote w:type="continuationSeparator" w:id="0">
    <w:p w:rsidR="0015422A" w:rsidRDefault="00154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2A" w:rsidRDefault="00154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22A" w:rsidRDefault="001542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2A" w:rsidRDefault="00154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25A">
      <w:rPr>
        <w:rStyle w:val="PageNumber"/>
        <w:noProof/>
      </w:rPr>
      <w:t>1</w:t>
    </w:r>
    <w:r>
      <w:rPr>
        <w:rStyle w:val="PageNumber"/>
      </w:rPr>
      <w:fldChar w:fldCharType="end"/>
    </w:r>
  </w:p>
  <w:p w:rsidR="0015422A" w:rsidRDefault="0015422A">
    <w:pPr>
      <w:pStyle w:val="Footer"/>
      <w:framePr w:wrap="around" w:vAnchor="text" w:hAnchor="margin" w:xAlign="center" w:y="1"/>
      <w:ind w:right="360"/>
      <w:rPr>
        <w:rStyle w:val="PageNumber"/>
      </w:rPr>
    </w:pPr>
  </w:p>
  <w:p w:rsidR="0015422A" w:rsidRDefault="0015422A">
    <w:pPr>
      <w:pStyle w:val="Footer"/>
      <w:jc w:val="center"/>
      <w:rPr>
        <w:snapToGrid w:val="0"/>
      </w:rPr>
    </w:pPr>
    <w:r>
      <w:rPr>
        <w:snapToGrid w:val="0"/>
      </w:rPr>
      <w:t xml:space="preserve"> Edie Kopsitz- Secretary- </w:t>
    </w:r>
    <w:r>
      <w:rPr>
        <w:snapToGrid w:val="0"/>
      </w:rPr>
      <w:fldChar w:fldCharType="begin"/>
    </w:r>
    <w:r>
      <w:rPr>
        <w:snapToGrid w:val="0"/>
      </w:rPr>
      <w:instrText xml:space="preserve"> AUTHOR </w:instrText>
    </w:r>
    <w:r>
      <w:rPr>
        <w:snapToGrid w:val="0"/>
      </w:rPr>
      <w:fldChar w:fldCharType="separate"/>
    </w:r>
    <w:r>
      <w:rPr>
        <w:noProof/>
        <w:snapToGrid w:val="0"/>
      </w:rPr>
      <w:t>Construction Office</w:t>
    </w:r>
    <w:r>
      <w:rPr>
        <w:snapToGrid w:val="0"/>
      </w:rPr>
      <w:fldChar w:fldCharType="end"/>
    </w:r>
    <w:r>
      <w:rPr>
        <w:snapToGrid w:val="0"/>
      </w:rPr>
      <w:t xml:space="preserve"> on </w:t>
    </w:r>
    <w:r>
      <w:rPr>
        <w:snapToGrid w:val="0"/>
      </w:rPr>
      <w:fldChar w:fldCharType="begin"/>
    </w:r>
    <w:r>
      <w:rPr>
        <w:snapToGrid w:val="0"/>
      </w:rPr>
      <w:instrText xml:space="preserve"> DATE </w:instrText>
    </w:r>
    <w:r>
      <w:rPr>
        <w:snapToGrid w:val="0"/>
      </w:rPr>
      <w:fldChar w:fldCharType="separate"/>
    </w:r>
    <w:r>
      <w:rPr>
        <w:noProof/>
        <w:snapToGrid w:val="0"/>
      </w:rPr>
      <w:t>1/24/2013</w:t>
    </w:r>
    <w:r>
      <w:rPr>
        <w:snapToGrid w:val="0"/>
      </w:rPr>
      <w:fldChar w:fldCharType="end"/>
    </w:r>
  </w:p>
  <w:p w:rsidR="0015422A" w:rsidRDefault="0015422A">
    <w:pPr>
      <w:pStyle w:val="Footer"/>
      <w:jc w:val="center"/>
    </w:pPr>
    <w:r>
      <w:rPr>
        <w:snapToGrid w:val="0"/>
      </w:rPr>
      <w:t>All applications are on file and available for inspection in the Construction/Zoning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2A" w:rsidRDefault="0015422A">
      <w:r>
        <w:separator/>
      </w:r>
    </w:p>
  </w:footnote>
  <w:footnote w:type="continuationSeparator" w:id="0">
    <w:p w:rsidR="0015422A" w:rsidRDefault="00154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361"/>
    <w:multiLevelType w:val="hybridMultilevel"/>
    <w:tmpl w:val="A65A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4F369D"/>
    <w:multiLevelType w:val="hybridMultilevel"/>
    <w:tmpl w:val="B9FC84B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8F7445E"/>
    <w:multiLevelType w:val="hybridMultilevel"/>
    <w:tmpl w:val="223CD6A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ED5676A"/>
    <w:multiLevelType w:val="hybridMultilevel"/>
    <w:tmpl w:val="5090288A"/>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4321BC7"/>
    <w:multiLevelType w:val="hybridMultilevel"/>
    <w:tmpl w:val="C7BC355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899058D"/>
    <w:multiLevelType w:val="hybridMultilevel"/>
    <w:tmpl w:val="4F1070B0"/>
    <w:lvl w:ilvl="0" w:tplc="04090005">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6">
    <w:nsid w:val="3FB66384"/>
    <w:multiLevelType w:val="hybridMultilevel"/>
    <w:tmpl w:val="06041316"/>
    <w:lvl w:ilvl="0" w:tplc="04090005">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7">
    <w:nsid w:val="5A51133B"/>
    <w:multiLevelType w:val="hybridMultilevel"/>
    <w:tmpl w:val="509028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18691A"/>
    <w:multiLevelType w:val="hybridMultilevel"/>
    <w:tmpl w:val="C67E79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F4723F"/>
    <w:multiLevelType w:val="hybridMultilevel"/>
    <w:tmpl w:val="412ED7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C5F2ABE"/>
    <w:multiLevelType w:val="hybridMultilevel"/>
    <w:tmpl w:val="FA72A4E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2"/>
  </w:num>
  <w:num w:numId="6">
    <w:abstractNumId w:val="10"/>
  </w:num>
  <w:num w:numId="7">
    <w:abstractNumId w:val="11"/>
  </w:num>
  <w:num w:numId="8">
    <w:abstractNumId w:val="6"/>
  </w:num>
  <w:num w:numId="9">
    <w:abstractNumId w:val="5"/>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6388C"/>
    <w:rsid w:val="000002F3"/>
    <w:rsid w:val="00000DA6"/>
    <w:rsid w:val="000021C4"/>
    <w:rsid w:val="0000546C"/>
    <w:rsid w:val="000166EC"/>
    <w:rsid w:val="00032DE4"/>
    <w:rsid w:val="000477EC"/>
    <w:rsid w:val="00055ECA"/>
    <w:rsid w:val="00056676"/>
    <w:rsid w:val="0006349F"/>
    <w:rsid w:val="00066691"/>
    <w:rsid w:val="00083486"/>
    <w:rsid w:val="00092B50"/>
    <w:rsid w:val="00096112"/>
    <w:rsid w:val="000A7465"/>
    <w:rsid w:val="000A7B30"/>
    <w:rsid w:val="000C352D"/>
    <w:rsid w:val="000D7DE2"/>
    <w:rsid w:val="001066F7"/>
    <w:rsid w:val="00115835"/>
    <w:rsid w:val="00142244"/>
    <w:rsid w:val="0014273B"/>
    <w:rsid w:val="0015422A"/>
    <w:rsid w:val="00156E53"/>
    <w:rsid w:val="001576FF"/>
    <w:rsid w:val="001627E8"/>
    <w:rsid w:val="00164247"/>
    <w:rsid w:val="0017547D"/>
    <w:rsid w:val="00197A96"/>
    <w:rsid w:val="001B7850"/>
    <w:rsid w:val="001E522B"/>
    <w:rsid w:val="001F20C5"/>
    <w:rsid w:val="001F2250"/>
    <w:rsid w:val="001F752C"/>
    <w:rsid w:val="00202D73"/>
    <w:rsid w:val="0021791B"/>
    <w:rsid w:val="00221C6F"/>
    <w:rsid w:val="00232B12"/>
    <w:rsid w:val="00232E56"/>
    <w:rsid w:val="00237B09"/>
    <w:rsid w:val="00247EF1"/>
    <w:rsid w:val="00257BF0"/>
    <w:rsid w:val="00262389"/>
    <w:rsid w:val="00271D58"/>
    <w:rsid w:val="00274943"/>
    <w:rsid w:val="0027639F"/>
    <w:rsid w:val="00276B85"/>
    <w:rsid w:val="00287EB8"/>
    <w:rsid w:val="00291683"/>
    <w:rsid w:val="0029317E"/>
    <w:rsid w:val="002B2651"/>
    <w:rsid w:val="002B3ADC"/>
    <w:rsid w:val="002C6C02"/>
    <w:rsid w:val="002D042F"/>
    <w:rsid w:val="002D4DC8"/>
    <w:rsid w:val="002E0E60"/>
    <w:rsid w:val="002F00B1"/>
    <w:rsid w:val="002F4264"/>
    <w:rsid w:val="0030055E"/>
    <w:rsid w:val="003125A5"/>
    <w:rsid w:val="00320D8C"/>
    <w:rsid w:val="00330F98"/>
    <w:rsid w:val="00343621"/>
    <w:rsid w:val="00350650"/>
    <w:rsid w:val="00355478"/>
    <w:rsid w:val="00365356"/>
    <w:rsid w:val="003700D3"/>
    <w:rsid w:val="00374FF7"/>
    <w:rsid w:val="0037709A"/>
    <w:rsid w:val="003849F7"/>
    <w:rsid w:val="00391A72"/>
    <w:rsid w:val="00394310"/>
    <w:rsid w:val="003B7DD1"/>
    <w:rsid w:val="003D3DCF"/>
    <w:rsid w:val="003E597E"/>
    <w:rsid w:val="003E73C1"/>
    <w:rsid w:val="003F71A1"/>
    <w:rsid w:val="00404684"/>
    <w:rsid w:val="00411AF5"/>
    <w:rsid w:val="00415604"/>
    <w:rsid w:val="00416088"/>
    <w:rsid w:val="0043032B"/>
    <w:rsid w:val="00444FDE"/>
    <w:rsid w:val="004473CB"/>
    <w:rsid w:val="00447BCA"/>
    <w:rsid w:val="00452DAE"/>
    <w:rsid w:val="00460104"/>
    <w:rsid w:val="0046325A"/>
    <w:rsid w:val="00477FC5"/>
    <w:rsid w:val="00484871"/>
    <w:rsid w:val="0048590E"/>
    <w:rsid w:val="00491899"/>
    <w:rsid w:val="004A3860"/>
    <w:rsid w:val="004B07BD"/>
    <w:rsid w:val="004C2CFE"/>
    <w:rsid w:val="004D12C9"/>
    <w:rsid w:val="004D2F1E"/>
    <w:rsid w:val="004D649E"/>
    <w:rsid w:val="004E1B66"/>
    <w:rsid w:val="004E5B62"/>
    <w:rsid w:val="004E7E22"/>
    <w:rsid w:val="005071A2"/>
    <w:rsid w:val="00515B7F"/>
    <w:rsid w:val="00516153"/>
    <w:rsid w:val="00517237"/>
    <w:rsid w:val="00526C83"/>
    <w:rsid w:val="00527FB7"/>
    <w:rsid w:val="005314FA"/>
    <w:rsid w:val="0055247B"/>
    <w:rsid w:val="005532B3"/>
    <w:rsid w:val="0056706B"/>
    <w:rsid w:val="0057755B"/>
    <w:rsid w:val="005845FA"/>
    <w:rsid w:val="00591E17"/>
    <w:rsid w:val="00591EFF"/>
    <w:rsid w:val="00593748"/>
    <w:rsid w:val="00593E86"/>
    <w:rsid w:val="005C5644"/>
    <w:rsid w:val="005D357E"/>
    <w:rsid w:val="005F311C"/>
    <w:rsid w:val="00603D0F"/>
    <w:rsid w:val="00604693"/>
    <w:rsid w:val="0060516B"/>
    <w:rsid w:val="0061715F"/>
    <w:rsid w:val="00622012"/>
    <w:rsid w:val="00643CC5"/>
    <w:rsid w:val="006571BC"/>
    <w:rsid w:val="00660B2C"/>
    <w:rsid w:val="00671841"/>
    <w:rsid w:val="0068503F"/>
    <w:rsid w:val="00687137"/>
    <w:rsid w:val="006871B2"/>
    <w:rsid w:val="0069391F"/>
    <w:rsid w:val="006B7B6D"/>
    <w:rsid w:val="006C1664"/>
    <w:rsid w:val="006C25EE"/>
    <w:rsid w:val="006C3593"/>
    <w:rsid w:val="006D772F"/>
    <w:rsid w:val="006E5213"/>
    <w:rsid w:val="006F3BAF"/>
    <w:rsid w:val="006F6282"/>
    <w:rsid w:val="007104E8"/>
    <w:rsid w:val="007225A2"/>
    <w:rsid w:val="00766174"/>
    <w:rsid w:val="007D049C"/>
    <w:rsid w:val="007D2504"/>
    <w:rsid w:val="007E2A55"/>
    <w:rsid w:val="0081014D"/>
    <w:rsid w:val="00812DFE"/>
    <w:rsid w:val="008219D9"/>
    <w:rsid w:val="00825CEF"/>
    <w:rsid w:val="00832470"/>
    <w:rsid w:val="00840070"/>
    <w:rsid w:val="008473EF"/>
    <w:rsid w:val="00851871"/>
    <w:rsid w:val="00853B9F"/>
    <w:rsid w:val="00881FA8"/>
    <w:rsid w:val="00886225"/>
    <w:rsid w:val="00894A6A"/>
    <w:rsid w:val="0089696D"/>
    <w:rsid w:val="00896B46"/>
    <w:rsid w:val="008D7EC6"/>
    <w:rsid w:val="008E33FE"/>
    <w:rsid w:val="008E5FDD"/>
    <w:rsid w:val="008F40E2"/>
    <w:rsid w:val="00903110"/>
    <w:rsid w:val="00925D34"/>
    <w:rsid w:val="009374D7"/>
    <w:rsid w:val="00940523"/>
    <w:rsid w:val="00950FBD"/>
    <w:rsid w:val="00962428"/>
    <w:rsid w:val="00973D81"/>
    <w:rsid w:val="00973DAF"/>
    <w:rsid w:val="00975A1F"/>
    <w:rsid w:val="009A2B36"/>
    <w:rsid w:val="009A54A7"/>
    <w:rsid w:val="009A5FCB"/>
    <w:rsid w:val="009B2D85"/>
    <w:rsid w:val="009C135A"/>
    <w:rsid w:val="009C4135"/>
    <w:rsid w:val="009D3924"/>
    <w:rsid w:val="009F4B0B"/>
    <w:rsid w:val="00A027DD"/>
    <w:rsid w:val="00A0371A"/>
    <w:rsid w:val="00A0719C"/>
    <w:rsid w:val="00A171AF"/>
    <w:rsid w:val="00A26E05"/>
    <w:rsid w:val="00A30A05"/>
    <w:rsid w:val="00A31A89"/>
    <w:rsid w:val="00A34C71"/>
    <w:rsid w:val="00A3754F"/>
    <w:rsid w:val="00A41C00"/>
    <w:rsid w:val="00A4716B"/>
    <w:rsid w:val="00A51509"/>
    <w:rsid w:val="00A55D8D"/>
    <w:rsid w:val="00A56E93"/>
    <w:rsid w:val="00A60D9A"/>
    <w:rsid w:val="00A6146C"/>
    <w:rsid w:val="00A62401"/>
    <w:rsid w:val="00A719C1"/>
    <w:rsid w:val="00A73C3E"/>
    <w:rsid w:val="00A74464"/>
    <w:rsid w:val="00A82871"/>
    <w:rsid w:val="00AA4C11"/>
    <w:rsid w:val="00AA4CF2"/>
    <w:rsid w:val="00AB5FA3"/>
    <w:rsid w:val="00AC0A0D"/>
    <w:rsid w:val="00AC2940"/>
    <w:rsid w:val="00AC3E98"/>
    <w:rsid w:val="00AC61B9"/>
    <w:rsid w:val="00AE0E9D"/>
    <w:rsid w:val="00AE54D7"/>
    <w:rsid w:val="00AE5DE5"/>
    <w:rsid w:val="00AE64A1"/>
    <w:rsid w:val="00AF3488"/>
    <w:rsid w:val="00B15735"/>
    <w:rsid w:val="00B22431"/>
    <w:rsid w:val="00B37F4E"/>
    <w:rsid w:val="00B46B63"/>
    <w:rsid w:val="00B56427"/>
    <w:rsid w:val="00B56DB6"/>
    <w:rsid w:val="00B73964"/>
    <w:rsid w:val="00B74356"/>
    <w:rsid w:val="00B82262"/>
    <w:rsid w:val="00BA11F6"/>
    <w:rsid w:val="00BB4109"/>
    <w:rsid w:val="00BB543D"/>
    <w:rsid w:val="00BB64AD"/>
    <w:rsid w:val="00BC259E"/>
    <w:rsid w:val="00BC431C"/>
    <w:rsid w:val="00BC5777"/>
    <w:rsid w:val="00BE1B7D"/>
    <w:rsid w:val="00BE7587"/>
    <w:rsid w:val="00C05C65"/>
    <w:rsid w:val="00C07F58"/>
    <w:rsid w:val="00C16C26"/>
    <w:rsid w:val="00C43474"/>
    <w:rsid w:val="00C67B7D"/>
    <w:rsid w:val="00C7155E"/>
    <w:rsid w:val="00C71A44"/>
    <w:rsid w:val="00C74D39"/>
    <w:rsid w:val="00C77C0C"/>
    <w:rsid w:val="00C835ED"/>
    <w:rsid w:val="00CB3CEB"/>
    <w:rsid w:val="00CC1D08"/>
    <w:rsid w:val="00CC1F8D"/>
    <w:rsid w:val="00CC6011"/>
    <w:rsid w:val="00CF1DBA"/>
    <w:rsid w:val="00D060FC"/>
    <w:rsid w:val="00D07531"/>
    <w:rsid w:val="00D07AC6"/>
    <w:rsid w:val="00D13796"/>
    <w:rsid w:val="00D22A09"/>
    <w:rsid w:val="00D269AE"/>
    <w:rsid w:val="00D402B4"/>
    <w:rsid w:val="00D50B90"/>
    <w:rsid w:val="00D5563B"/>
    <w:rsid w:val="00D56DC6"/>
    <w:rsid w:val="00D6388C"/>
    <w:rsid w:val="00D70D5C"/>
    <w:rsid w:val="00D772E1"/>
    <w:rsid w:val="00D832B6"/>
    <w:rsid w:val="00DA179D"/>
    <w:rsid w:val="00DA4735"/>
    <w:rsid w:val="00DD0D58"/>
    <w:rsid w:val="00DD5D32"/>
    <w:rsid w:val="00DF599D"/>
    <w:rsid w:val="00E03DB6"/>
    <w:rsid w:val="00E1481C"/>
    <w:rsid w:val="00E14A0A"/>
    <w:rsid w:val="00E23EF1"/>
    <w:rsid w:val="00E25043"/>
    <w:rsid w:val="00E2750C"/>
    <w:rsid w:val="00E33E01"/>
    <w:rsid w:val="00E4504E"/>
    <w:rsid w:val="00E46993"/>
    <w:rsid w:val="00E557FF"/>
    <w:rsid w:val="00E560E5"/>
    <w:rsid w:val="00E661F4"/>
    <w:rsid w:val="00E67EC1"/>
    <w:rsid w:val="00E71E58"/>
    <w:rsid w:val="00E90D0E"/>
    <w:rsid w:val="00E9277E"/>
    <w:rsid w:val="00E96397"/>
    <w:rsid w:val="00E97BED"/>
    <w:rsid w:val="00EA136A"/>
    <w:rsid w:val="00EA6E46"/>
    <w:rsid w:val="00EA6FA3"/>
    <w:rsid w:val="00EC560D"/>
    <w:rsid w:val="00EC6FBF"/>
    <w:rsid w:val="00EE26C3"/>
    <w:rsid w:val="00EE2B26"/>
    <w:rsid w:val="00EE69D9"/>
    <w:rsid w:val="00EF0987"/>
    <w:rsid w:val="00EF0A49"/>
    <w:rsid w:val="00EF33AC"/>
    <w:rsid w:val="00EF6CB5"/>
    <w:rsid w:val="00F02BF5"/>
    <w:rsid w:val="00F050EA"/>
    <w:rsid w:val="00F0759C"/>
    <w:rsid w:val="00F1149A"/>
    <w:rsid w:val="00F12DAB"/>
    <w:rsid w:val="00F153DA"/>
    <w:rsid w:val="00F3237C"/>
    <w:rsid w:val="00F33BD3"/>
    <w:rsid w:val="00F707B4"/>
    <w:rsid w:val="00F74F65"/>
    <w:rsid w:val="00F75F28"/>
    <w:rsid w:val="00F82000"/>
    <w:rsid w:val="00F84C61"/>
    <w:rsid w:val="00F92410"/>
    <w:rsid w:val="00FA3C1F"/>
    <w:rsid w:val="00FA44E6"/>
    <w:rsid w:val="00FC1504"/>
    <w:rsid w:val="00FC3ED8"/>
    <w:rsid w:val="00FC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A2"/>
  </w:style>
  <w:style w:type="paragraph" w:styleId="Heading1">
    <w:name w:val="heading 1"/>
    <w:basedOn w:val="Normal"/>
    <w:next w:val="Normal"/>
    <w:qFormat/>
    <w:rsid w:val="005071A2"/>
    <w:pPr>
      <w:keepNext/>
      <w:jc w:val="center"/>
      <w:outlineLvl w:val="0"/>
    </w:pPr>
    <w:rPr>
      <w:rFonts w:ascii="Verdana" w:hAnsi="Verdana"/>
      <w:b/>
      <w:bCs/>
    </w:rPr>
  </w:style>
  <w:style w:type="paragraph" w:styleId="Heading2">
    <w:name w:val="heading 2"/>
    <w:basedOn w:val="Normal"/>
    <w:next w:val="Normal"/>
    <w:qFormat/>
    <w:rsid w:val="005071A2"/>
    <w:pPr>
      <w:keepNext/>
      <w:ind w:left="1440" w:hanging="1440"/>
      <w:jc w:val="both"/>
      <w:outlineLvl w:val="1"/>
    </w:pPr>
    <w:rPr>
      <w:rFonts w:ascii="Verdana" w:hAnsi="Verdana"/>
      <w:b/>
      <w:bCs/>
    </w:rPr>
  </w:style>
  <w:style w:type="paragraph" w:styleId="Heading3">
    <w:name w:val="heading 3"/>
    <w:basedOn w:val="Normal"/>
    <w:next w:val="Normal"/>
    <w:qFormat/>
    <w:rsid w:val="005071A2"/>
    <w:pPr>
      <w:keepNext/>
      <w:ind w:left="1440"/>
      <w:jc w:val="both"/>
      <w:outlineLvl w:val="2"/>
    </w:pPr>
    <w:rPr>
      <w:rFonts w:ascii="Verdana" w:hAnsi="Verdana"/>
      <w:b/>
      <w:bCs/>
    </w:rPr>
  </w:style>
  <w:style w:type="paragraph" w:styleId="Heading4">
    <w:name w:val="heading 4"/>
    <w:basedOn w:val="Normal"/>
    <w:next w:val="Normal"/>
    <w:qFormat/>
    <w:rsid w:val="005071A2"/>
    <w:pPr>
      <w:keepNext/>
      <w:ind w:left="1440" w:hanging="1440"/>
      <w:outlineLvl w:val="3"/>
    </w:pPr>
    <w:rPr>
      <w:rFonts w:ascii="Verdana" w:hAnsi="Verdana"/>
      <w:b/>
      <w:bCs/>
    </w:rPr>
  </w:style>
  <w:style w:type="paragraph" w:styleId="Heading5">
    <w:name w:val="heading 5"/>
    <w:basedOn w:val="Normal"/>
    <w:next w:val="Normal"/>
    <w:qFormat/>
    <w:rsid w:val="005071A2"/>
    <w:pPr>
      <w:keepNext/>
      <w:outlineLvl w:val="4"/>
    </w:pPr>
    <w:rPr>
      <w:rFonts w:ascii="Arial" w:hAnsi="Arial" w:cs="Arial"/>
      <w:b/>
      <w:bCs/>
    </w:rPr>
  </w:style>
  <w:style w:type="paragraph" w:styleId="Heading6">
    <w:name w:val="heading 6"/>
    <w:basedOn w:val="Normal"/>
    <w:next w:val="Normal"/>
    <w:qFormat/>
    <w:rsid w:val="005071A2"/>
    <w:pPr>
      <w:keepNext/>
      <w:jc w:val="center"/>
      <w:outlineLvl w:val="5"/>
    </w:pPr>
    <w:rPr>
      <w:rFonts w:ascii="Verdana" w:hAnsi="Verdana"/>
      <w:b/>
      <w:bCs/>
      <w:sz w:val="18"/>
    </w:rPr>
  </w:style>
  <w:style w:type="paragraph" w:styleId="Heading7">
    <w:name w:val="heading 7"/>
    <w:basedOn w:val="Normal"/>
    <w:next w:val="Normal"/>
    <w:qFormat/>
    <w:rsid w:val="005071A2"/>
    <w:pPr>
      <w:keepNext/>
      <w:ind w:left="1440" w:hanging="720"/>
      <w:jc w:val="center"/>
      <w:outlineLvl w:val="6"/>
    </w:pPr>
    <w:rPr>
      <w:rFonts w:ascii="Verdana" w:hAnsi="Verdana"/>
      <w:b/>
      <w:bCs/>
    </w:rPr>
  </w:style>
  <w:style w:type="paragraph" w:styleId="Heading8">
    <w:name w:val="heading 8"/>
    <w:basedOn w:val="Normal"/>
    <w:next w:val="Normal"/>
    <w:qFormat/>
    <w:rsid w:val="005071A2"/>
    <w:pPr>
      <w:keepNext/>
      <w:ind w:left="1440" w:right="-900" w:hanging="1440"/>
      <w:jc w:val="both"/>
      <w:outlineLvl w:val="7"/>
    </w:pPr>
    <w:rPr>
      <w:rFonts w:ascii="Verdana" w:hAnsi="Verdana"/>
      <w:b/>
      <w:bCs/>
    </w:rPr>
  </w:style>
  <w:style w:type="paragraph" w:styleId="Heading9">
    <w:name w:val="heading 9"/>
    <w:basedOn w:val="Normal"/>
    <w:next w:val="Normal"/>
    <w:qFormat/>
    <w:rsid w:val="005071A2"/>
    <w:pPr>
      <w:keepNext/>
      <w:ind w:right="-900"/>
      <w:jc w:val="both"/>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071A2"/>
    <w:pPr>
      <w:tabs>
        <w:tab w:val="center" w:pos="4320"/>
        <w:tab w:val="right" w:pos="8640"/>
      </w:tabs>
    </w:pPr>
  </w:style>
  <w:style w:type="paragraph" w:styleId="Footer">
    <w:name w:val="footer"/>
    <w:basedOn w:val="Normal"/>
    <w:semiHidden/>
    <w:rsid w:val="005071A2"/>
    <w:pPr>
      <w:tabs>
        <w:tab w:val="center" w:pos="4320"/>
        <w:tab w:val="right" w:pos="8640"/>
      </w:tabs>
    </w:pPr>
  </w:style>
  <w:style w:type="paragraph" w:styleId="BodyTextIndent">
    <w:name w:val="Body Text Indent"/>
    <w:basedOn w:val="Normal"/>
    <w:semiHidden/>
    <w:rsid w:val="005071A2"/>
    <w:pPr>
      <w:ind w:left="1440" w:hanging="1440"/>
    </w:pPr>
    <w:rPr>
      <w:rFonts w:ascii="Verdana" w:hAnsi="Verdana"/>
    </w:rPr>
  </w:style>
  <w:style w:type="paragraph" w:styleId="BlockText">
    <w:name w:val="Block Text"/>
    <w:basedOn w:val="Normal"/>
    <w:semiHidden/>
    <w:rsid w:val="005071A2"/>
    <w:pPr>
      <w:ind w:left="1440" w:right="-630" w:hanging="1440"/>
      <w:jc w:val="both"/>
    </w:pPr>
    <w:rPr>
      <w:rFonts w:ascii="Verdana" w:hAnsi="Verdana"/>
    </w:rPr>
  </w:style>
  <w:style w:type="paragraph" w:styleId="BodyText">
    <w:name w:val="Body Text"/>
    <w:basedOn w:val="Normal"/>
    <w:semiHidden/>
    <w:rsid w:val="005071A2"/>
    <w:pPr>
      <w:spacing w:after="120"/>
    </w:pPr>
  </w:style>
  <w:style w:type="character" w:styleId="PageNumber">
    <w:name w:val="page number"/>
    <w:basedOn w:val="DefaultParagraphFont"/>
    <w:semiHidden/>
    <w:rsid w:val="005071A2"/>
  </w:style>
  <w:style w:type="paragraph" w:styleId="BalloonText">
    <w:name w:val="Balloon Text"/>
    <w:basedOn w:val="Normal"/>
    <w:link w:val="BalloonTextChar"/>
    <w:uiPriority w:val="99"/>
    <w:semiHidden/>
    <w:unhideWhenUsed/>
    <w:rsid w:val="00D6388C"/>
    <w:rPr>
      <w:rFonts w:ascii="Tahoma" w:hAnsi="Tahoma" w:cs="Tahoma"/>
      <w:sz w:val="16"/>
      <w:szCs w:val="16"/>
    </w:rPr>
  </w:style>
  <w:style w:type="character" w:customStyle="1" w:styleId="BalloonTextChar">
    <w:name w:val="Balloon Text Char"/>
    <w:basedOn w:val="DefaultParagraphFont"/>
    <w:link w:val="BalloonText"/>
    <w:uiPriority w:val="99"/>
    <w:semiHidden/>
    <w:rsid w:val="00D6388C"/>
    <w:rPr>
      <w:rFonts w:ascii="Tahoma" w:hAnsi="Tahoma" w:cs="Tahoma"/>
      <w:sz w:val="16"/>
      <w:szCs w:val="16"/>
    </w:rPr>
  </w:style>
  <w:style w:type="character" w:customStyle="1" w:styleId="HeaderChar">
    <w:name w:val="Header Char"/>
    <w:basedOn w:val="DefaultParagraphFont"/>
    <w:link w:val="Header"/>
    <w:semiHidden/>
    <w:rsid w:val="000666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PC%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21026-A8D4-47E7-89E2-F45EFC3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HPC agenda</Template>
  <TotalTime>123</TotalTime>
  <Pages>1</Pages>
  <Words>181</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Construction Office</dc:creator>
  <cp:keywords/>
  <dc:description/>
  <cp:lastModifiedBy>Edie Kopsitz</cp:lastModifiedBy>
  <cp:revision>3</cp:revision>
  <cp:lastPrinted>2013-01-24T15:39:00Z</cp:lastPrinted>
  <dcterms:created xsi:type="dcterms:W3CDTF">2013-01-24T14:17:00Z</dcterms:created>
  <dcterms:modified xsi:type="dcterms:W3CDTF">2013-01-24T16:11:00Z</dcterms:modified>
</cp:coreProperties>
</file>