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5F" w:rsidRDefault="0089125F" w:rsidP="002712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49" w:rsidRPr="00271249" w:rsidRDefault="00271249" w:rsidP="002712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249">
        <w:rPr>
          <w:rFonts w:ascii="Times New Roman" w:hAnsi="Times New Roman" w:cs="Times New Roman"/>
          <w:b/>
          <w:sz w:val="32"/>
          <w:szCs w:val="32"/>
        </w:rPr>
        <w:t>Village of Nyack</w:t>
      </w:r>
    </w:p>
    <w:p w:rsidR="00271249" w:rsidRPr="00271249" w:rsidRDefault="00271249" w:rsidP="002712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249">
        <w:rPr>
          <w:rFonts w:ascii="Times New Roman" w:hAnsi="Times New Roman" w:cs="Times New Roman"/>
          <w:b/>
          <w:sz w:val="32"/>
          <w:szCs w:val="32"/>
        </w:rPr>
        <w:t>Zoning Board of Appeals</w:t>
      </w:r>
    </w:p>
    <w:p w:rsidR="00271249" w:rsidRPr="00271249" w:rsidRDefault="00271249" w:rsidP="002712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249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271249" w:rsidRDefault="00EC37AA" w:rsidP="002712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28</w:t>
      </w:r>
      <w:r w:rsidR="00271249" w:rsidRPr="00271249">
        <w:rPr>
          <w:rFonts w:ascii="Times New Roman" w:hAnsi="Times New Roman" w:cs="Times New Roman"/>
          <w:b/>
          <w:sz w:val="32"/>
          <w:szCs w:val="32"/>
        </w:rPr>
        <w:t>, 2020</w:t>
      </w:r>
    </w:p>
    <w:p w:rsidR="00271249" w:rsidRDefault="00271249" w:rsidP="002712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25F" w:rsidRDefault="0089125F" w:rsidP="002712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49" w:rsidRDefault="00271249" w:rsidP="0027124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249" w:rsidRPr="002F14AF" w:rsidRDefault="00271249" w:rsidP="002712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BEB">
        <w:rPr>
          <w:rFonts w:ascii="Times New Roman" w:hAnsi="Times New Roman" w:cs="Times New Roman"/>
          <w:b/>
          <w:sz w:val="32"/>
          <w:szCs w:val="32"/>
        </w:rPr>
        <w:t>3 Waldron Avenue</w:t>
      </w:r>
      <w:r>
        <w:rPr>
          <w:rFonts w:ascii="Times New Roman" w:hAnsi="Times New Roman" w:cs="Times New Roman"/>
          <w:b/>
          <w:sz w:val="32"/>
          <w:szCs w:val="32"/>
        </w:rPr>
        <w:t xml:space="preserve">, Nyack, NY  10960.  </w:t>
      </w:r>
      <w:r w:rsidR="002F14AF">
        <w:rPr>
          <w:rFonts w:ascii="Times New Roman" w:hAnsi="Times New Roman" w:cs="Times New Roman"/>
          <w:b/>
          <w:sz w:val="32"/>
          <w:szCs w:val="32"/>
        </w:rPr>
        <w:t>D</w:t>
      </w:r>
      <w:r w:rsidR="00877BEB">
        <w:rPr>
          <w:rFonts w:ascii="Times New Roman" w:hAnsi="Times New Roman" w:cs="Times New Roman"/>
          <w:b/>
          <w:sz w:val="32"/>
          <w:szCs w:val="32"/>
        </w:rPr>
        <w:t xml:space="preserve">aniel </w:t>
      </w:r>
      <w:proofErr w:type="spellStart"/>
      <w:r w:rsidR="00877BEB">
        <w:rPr>
          <w:rFonts w:ascii="Times New Roman" w:hAnsi="Times New Roman" w:cs="Times New Roman"/>
          <w:b/>
          <w:sz w:val="32"/>
          <w:szCs w:val="32"/>
        </w:rPr>
        <w:t>Barahona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4E173C">
        <w:rPr>
          <w:rFonts w:ascii="Times New Roman" w:hAnsi="Times New Roman" w:cs="Times New Roman"/>
          <w:b/>
          <w:sz w:val="32"/>
          <w:szCs w:val="32"/>
        </w:rPr>
        <w:t xml:space="preserve">Seeking </w:t>
      </w:r>
      <w:r w:rsidR="002F14AF">
        <w:rPr>
          <w:rFonts w:ascii="Times New Roman" w:hAnsi="Times New Roman" w:cs="Times New Roman"/>
          <w:b/>
          <w:sz w:val="32"/>
          <w:szCs w:val="32"/>
        </w:rPr>
        <w:t xml:space="preserve">Area </w:t>
      </w:r>
      <w:r w:rsidR="004E173C">
        <w:rPr>
          <w:rFonts w:ascii="Times New Roman" w:hAnsi="Times New Roman" w:cs="Times New Roman"/>
          <w:b/>
          <w:sz w:val="32"/>
          <w:szCs w:val="32"/>
        </w:rPr>
        <w:t>V</w:t>
      </w:r>
      <w:r w:rsidR="002F14AF">
        <w:rPr>
          <w:rFonts w:ascii="Times New Roman" w:hAnsi="Times New Roman" w:cs="Times New Roman"/>
          <w:b/>
          <w:sz w:val="32"/>
          <w:szCs w:val="32"/>
        </w:rPr>
        <w:t>ariance required</w:t>
      </w:r>
      <w:r w:rsidR="008912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E173C">
        <w:rPr>
          <w:rFonts w:ascii="Times New Roman" w:hAnsi="Times New Roman" w:cs="Times New Roman"/>
          <w:b/>
          <w:sz w:val="32"/>
          <w:szCs w:val="32"/>
        </w:rPr>
        <w:t>to re-establish</w:t>
      </w:r>
      <w:proofErr w:type="gramEnd"/>
      <w:r w:rsidR="004E173C">
        <w:rPr>
          <w:rFonts w:ascii="Times New Roman" w:hAnsi="Times New Roman" w:cs="Times New Roman"/>
          <w:b/>
          <w:sz w:val="32"/>
          <w:szCs w:val="32"/>
        </w:rPr>
        <w:t xml:space="preserve"> non-conforming use as a single family residence in the CC Zoning District</w:t>
      </w:r>
      <w:r w:rsidR="0089125F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2F14AF" w:rsidRDefault="002F14AF" w:rsidP="002F14A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C37AA" w:rsidRPr="00EC37AA" w:rsidRDefault="00EC37AA" w:rsidP="00EC37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7 West End Avenue.  Jarrett Light.  Seeking variance for a rear yard setback of 32.08 feet where 37.5 feet is required.</w:t>
      </w:r>
      <w:bookmarkStart w:id="0" w:name="_GoBack"/>
      <w:bookmarkEnd w:id="0"/>
    </w:p>
    <w:sectPr w:rsidR="00EC37AA" w:rsidRPr="00EC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600"/>
    <w:multiLevelType w:val="hybridMultilevel"/>
    <w:tmpl w:val="66A0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49"/>
    <w:rsid w:val="00271249"/>
    <w:rsid w:val="002A6075"/>
    <w:rsid w:val="002F14AF"/>
    <w:rsid w:val="004E173C"/>
    <w:rsid w:val="005E250E"/>
    <w:rsid w:val="006F4D28"/>
    <w:rsid w:val="00877BEB"/>
    <w:rsid w:val="0089125F"/>
    <w:rsid w:val="00893125"/>
    <w:rsid w:val="00BF5CAB"/>
    <w:rsid w:val="00EC37AA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6FE6"/>
  <w15:chartTrackingRefBased/>
  <w15:docId w15:val="{3D2EA226-16E4-465B-87A6-E3A6B0B1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2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1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maura@myspicesage.com</dc:creator>
  <cp:keywords/>
  <dc:description/>
  <cp:lastModifiedBy>Mary Screene</cp:lastModifiedBy>
  <cp:revision>3</cp:revision>
  <cp:lastPrinted>2020-12-15T16:44:00Z</cp:lastPrinted>
  <dcterms:created xsi:type="dcterms:W3CDTF">2020-12-15T16:42:00Z</dcterms:created>
  <dcterms:modified xsi:type="dcterms:W3CDTF">2020-12-15T16:44:00Z</dcterms:modified>
</cp:coreProperties>
</file>