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5" w:type="dxa"/>
        <w:tblCellMar>
          <w:left w:w="187" w:type="dxa"/>
          <w:right w:w="187" w:type="dxa"/>
        </w:tblCellMar>
        <w:tblLook w:val="0000" w:firstRow="0" w:lastRow="0" w:firstColumn="0" w:lastColumn="0" w:noHBand="0" w:noVBand="0"/>
      </w:tblPr>
      <w:tblGrid>
        <w:gridCol w:w="4870"/>
        <w:gridCol w:w="3770"/>
      </w:tblGrid>
      <w:tr w:rsidR="004F6337" w14:paraId="370B9124" w14:textId="77777777">
        <w:trPr>
          <w:trHeight w:val="720"/>
        </w:trPr>
        <w:tc>
          <w:tcPr>
            <w:tcW w:w="5040" w:type="dxa"/>
            <w:tcMar>
              <w:left w:w="0" w:type="dxa"/>
              <w:right w:w="0" w:type="dxa"/>
            </w:tcMar>
          </w:tcPr>
          <w:p w14:paraId="76ADF9F3" w14:textId="77777777" w:rsidR="004F6337" w:rsidRDefault="004F6337">
            <w:pPr>
              <w:pStyle w:val="ReturnAddress"/>
            </w:pPr>
            <w:bookmarkStart w:id="0" w:name="_GoBack"/>
            <w:bookmarkEnd w:id="0"/>
          </w:p>
        </w:tc>
        <w:tc>
          <w:tcPr>
            <w:tcW w:w="3845" w:type="dxa"/>
            <w:shd w:val="solid" w:color="auto" w:fill="auto"/>
            <w:vAlign w:val="center"/>
          </w:tcPr>
          <w:p w14:paraId="0B5AD78A" w14:textId="77777777" w:rsidR="004F6337" w:rsidRDefault="00302F1D" w:rsidP="00E64C6D">
            <w:pPr>
              <w:pStyle w:val="CompanyName"/>
            </w:pPr>
            <w:r>
              <w:t xml:space="preserve">Village of </w:t>
            </w:r>
            <w:r w:rsidR="00E64C6D">
              <w:t>Nyack</w:t>
            </w:r>
            <w:r>
              <w:t xml:space="preserve"> </w:t>
            </w:r>
            <w:r w:rsidR="00EA1E16">
              <w:t xml:space="preserve">Village </w:t>
            </w:r>
            <w:r>
              <w:t>Plann</w:t>
            </w:r>
            <w:r w:rsidR="00EA1E16">
              <w:t>er</w:t>
            </w:r>
          </w:p>
        </w:tc>
      </w:tr>
    </w:tbl>
    <w:p w14:paraId="51CBDAE8" w14:textId="77777777" w:rsidR="004F6337" w:rsidRPr="00302F1D" w:rsidRDefault="00E066CC" w:rsidP="00A1079C">
      <w:pPr>
        <w:pStyle w:val="DocumentLabel"/>
        <w:tabs>
          <w:tab w:val="left" w:pos="3360"/>
        </w:tabs>
        <w:rPr>
          <w:sz w:val="40"/>
          <w:szCs w:val="40"/>
        </w:rPr>
      </w:pPr>
      <w:r w:rsidRPr="00302F1D">
        <w:rPr>
          <w:sz w:val="40"/>
          <w:szCs w:val="40"/>
        </w:rPr>
        <w:t>Memo</w:t>
      </w:r>
      <w:r w:rsidR="00A1079C">
        <w:rPr>
          <w:sz w:val="40"/>
          <w:szCs w:val="40"/>
        </w:rPr>
        <w:tab/>
      </w:r>
    </w:p>
    <w:p w14:paraId="6EF7B91A" w14:textId="77777777" w:rsidR="008A76FF" w:rsidRDefault="00E066CC" w:rsidP="00704E2D">
      <w:pPr>
        <w:pStyle w:val="MessageHeaderFirst"/>
        <w:rPr>
          <w:rFonts w:asciiTheme="minorHAnsi" w:hAnsiTheme="minorHAnsi"/>
          <w:sz w:val="22"/>
          <w:szCs w:val="22"/>
        </w:rPr>
      </w:pPr>
      <w:r w:rsidRPr="000E04C1">
        <w:rPr>
          <w:rStyle w:val="MessageHeaderLabel"/>
          <w:rFonts w:asciiTheme="minorHAnsi" w:hAnsiTheme="minorHAnsi"/>
          <w:spacing w:val="-25"/>
          <w:sz w:val="22"/>
          <w:szCs w:val="22"/>
        </w:rPr>
        <w:t>T</w:t>
      </w:r>
      <w:r w:rsidRPr="000E04C1">
        <w:rPr>
          <w:rStyle w:val="MessageHeaderLabel"/>
          <w:rFonts w:asciiTheme="minorHAnsi" w:hAnsiTheme="minorHAnsi"/>
          <w:sz w:val="22"/>
          <w:szCs w:val="22"/>
        </w:rPr>
        <w:t>o:</w:t>
      </w:r>
      <w:r w:rsidRPr="000E04C1">
        <w:rPr>
          <w:rFonts w:asciiTheme="minorHAnsi" w:hAnsiTheme="minorHAnsi"/>
          <w:sz w:val="22"/>
          <w:szCs w:val="22"/>
        </w:rPr>
        <w:tab/>
      </w:r>
      <w:r w:rsidR="008A76FF">
        <w:rPr>
          <w:rFonts w:asciiTheme="minorHAnsi" w:hAnsiTheme="minorHAnsi"/>
          <w:sz w:val="22"/>
          <w:szCs w:val="22"/>
        </w:rPr>
        <w:t>Chair and Members of the Nyack Planning Board</w:t>
      </w:r>
    </w:p>
    <w:p w14:paraId="1499E567" w14:textId="3E90A7EF" w:rsidR="00A764FF" w:rsidRDefault="008A76FF" w:rsidP="00704E2D">
      <w:pPr>
        <w:pStyle w:val="MessageHeaderFirst"/>
        <w:rPr>
          <w:rFonts w:asciiTheme="minorHAnsi" w:hAnsiTheme="minorHAnsi"/>
          <w:sz w:val="22"/>
          <w:szCs w:val="22"/>
        </w:rPr>
      </w:pPr>
      <w:r>
        <w:rPr>
          <w:rFonts w:asciiTheme="minorHAnsi" w:hAnsiTheme="minorHAnsi"/>
          <w:sz w:val="22"/>
          <w:szCs w:val="22"/>
        </w:rPr>
        <w:t>Cc:           Village Attorney, Building Inspector</w:t>
      </w:r>
      <w:r w:rsidR="00A764FF">
        <w:rPr>
          <w:rFonts w:asciiTheme="minorHAnsi" w:hAnsiTheme="minorHAnsi"/>
          <w:sz w:val="22"/>
          <w:szCs w:val="22"/>
        </w:rPr>
        <w:t xml:space="preserve"> </w:t>
      </w:r>
    </w:p>
    <w:p w14:paraId="6F026234" w14:textId="77777777" w:rsidR="00A764FF" w:rsidRPr="00A764FF" w:rsidRDefault="00E066CC" w:rsidP="007D1961">
      <w:pPr>
        <w:pStyle w:val="MessageHeaderFirst"/>
      </w:pPr>
      <w:r w:rsidRPr="000E04C1">
        <w:rPr>
          <w:rStyle w:val="MessageHeaderLabel"/>
          <w:rFonts w:asciiTheme="minorHAnsi" w:hAnsiTheme="minorHAnsi" w:cs="Arial"/>
          <w:sz w:val="22"/>
          <w:szCs w:val="22"/>
        </w:rPr>
        <w:t>From:</w:t>
      </w:r>
      <w:r w:rsidRPr="000E04C1">
        <w:rPr>
          <w:rFonts w:asciiTheme="minorHAnsi" w:hAnsiTheme="minorHAnsi" w:cs="Arial"/>
          <w:sz w:val="22"/>
          <w:szCs w:val="22"/>
        </w:rPr>
        <w:tab/>
      </w:r>
      <w:r w:rsidR="00704E2D" w:rsidRPr="000E04C1">
        <w:rPr>
          <w:rFonts w:asciiTheme="minorHAnsi" w:hAnsiTheme="minorHAnsi" w:cs="Arial"/>
          <w:sz w:val="22"/>
          <w:szCs w:val="22"/>
        </w:rPr>
        <w:t>Bob Galvin, AICP – Village Planner</w:t>
      </w:r>
    </w:p>
    <w:p w14:paraId="497E5129" w14:textId="2325528C" w:rsidR="004F6337" w:rsidRPr="000E04C1" w:rsidRDefault="00E066CC">
      <w:pPr>
        <w:pStyle w:val="MessageHeader"/>
        <w:rPr>
          <w:rFonts w:asciiTheme="minorHAnsi" w:hAnsiTheme="minorHAnsi" w:cs="Arial"/>
          <w:sz w:val="22"/>
          <w:szCs w:val="22"/>
        </w:rPr>
      </w:pPr>
      <w:r w:rsidRPr="000E04C1">
        <w:rPr>
          <w:rStyle w:val="MessageHeaderLabel"/>
          <w:rFonts w:asciiTheme="minorHAnsi" w:hAnsiTheme="minorHAnsi" w:cs="Arial"/>
          <w:sz w:val="22"/>
          <w:szCs w:val="22"/>
        </w:rPr>
        <w:t>Date:</w:t>
      </w:r>
      <w:r w:rsidRPr="000E04C1">
        <w:rPr>
          <w:rFonts w:asciiTheme="minorHAnsi" w:hAnsiTheme="minorHAnsi" w:cs="Arial"/>
          <w:sz w:val="22"/>
          <w:szCs w:val="22"/>
        </w:rPr>
        <w:tab/>
      </w:r>
      <w:r w:rsidR="005C33FA">
        <w:rPr>
          <w:rFonts w:asciiTheme="minorHAnsi" w:hAnsiTheme="minorHAnsi" w:cs="Arial"/>
          <w:sz w:val="22"/>
          <w:szCs w:val="22"/>
        </w:rPr>
        <w:t>7/27/20</w:t>
      </w:r>
    </w:p>
    <w:p w14:paraId="0DFC7DDF" w14:textId="25A47D9D" w:rsidR="004F6337" w:rsidRPr="000E04C1" w:rsidRDefault="00E066CC">
      <w:pPr>
        <w:pStyle w:val="MessageHeaderLast"/>
        <w:rPr>
          <w:rFonts w:asciiTheme="minorHAnsi" w:hAnsiTheme="minorHAnsi" w:cs="Arial"/>
          <w:sz w:val="22"/>
          <w:szCs w:val="22"/>
        </w:rPr>
      </w:pPr>
      <w:r w:rsidRPr="000E04C1">
        <w:rPr>
          <w:rStyle w:val="MessageHeaderLabel"/>
          <w:rFonts w:asciiTheme="minorHAnsi" w:hAnsiTheme="minorHAnsi" w:cs="Arial"/>
          <w:sz w:val="22"/>
          <w:szCs w:val="22"/>
        </w:rPr>
        <w:t>Re:</w:t>
      </w:r>
      <w:r w:rsidRPr="000E04C1">
        <w:rPr>
          <w:rFonts w:asciiTheme="minorHAnsi" w:hAnsiTheme="minorHAnsi" w:cs="Arial"/>
          <w:sz w:val="22"/>
          <w:szCs w:val="22"/>
        </w:rPr>
        <w:tab/>
      </w:r>
      <w:r w:rsidR="005C33FA">
        <w:rPr>
          <w:rFonts w:asciiTheme="minorHAnsi" w:hAnsiTheme="minorHAnsi" w:cs="Arial"/>
          <w:sz w:val="22"/>
          <w:szCs w:val="22"/>
        </w:rPr>
        <w:t>Nyack Hospital Parking Garage – Review of Public Comments re: LEAF Part 1</w:t>
      </w:r>
    </w:p>
    <w:p w14:paraId="5B12FD2D" w14:textId="10EAF0B8" w:rsidR="008A76FF" w:rsidRPr="008A76FF" w:rsidRDefault="008A76FF" w:rsidP="008A76FF">
      <w:pPr>
        <w:tabs>
          <w:tab w:val="left" w:pos="360"/>
        </w:tabs>
        <w:ind w:left="720"/>
        <w:rPr>
          <w:rFonts w:ascii="Times New Roman" w:hAnsi="Times New Roman"/>
          <w:b/>
          <w:i/>
          <w:iCs/>
          <w:sz w:val="24"/>
          <w:szCs w:val="24"/>
        </w:rPr>
      </w:pPr>
      <w:r w:rsidRPr="008A76FF">
        <w:rPr>
          <w:rFonts w:ascii="Times New Roman" w:hAnsi="Times New Roman"/>
          <w:b/>
          <w:sz w:val="24"/>
          <w:szCs w:val="24"/>
        </w:rPr>
        <w:t xml:space="preserve">As part of the Planning Board’s SEQRA review, I have reviewed and provided the Planning Board with the Part 2 of the EAF. This identifies the relevant environmental areas that may be impacted by the proposed activity. </w:t>
      </w:r>
      <w:r w:rsidRPr="008A76FF">
        <w:rPr>
          <w:rFonts w:ascii="Times New Roman" w:hAnsi="Times New Roman"/>
          <w:b/>
          <w:i/>
          <w:iCs/>
          <w:sz w:val="24"/>
          <w:szCs w:val="24"/>
        </w:rPr>
        <w:t xml:space="preserve">Based on public comments at the Board’s July </w:t>
      </w:r>
      <w:r w:rsidR="005C33FA">
        <w:rPr>
          <w:rFonts w:ascii="Times New Roman" w:hAnsi="Times New Roman"/>
          <w:b/>
          <w:i/>
          <w:iCs/>
          <w:sz w:val="24"/>
          <w:szCs w:val="24"/>
        </w:rPr>
        <w:t xml:space="preserve">6, 2020, </w:t>
      </w:r>
      <w:r w:rsidRPr="008A76FF">
        <w:rPr>
          <w:rFonts w:ascii="Times New Roman" w:hAnsi="Times New Roman"/>
          <w:b/>
          <w:i/>
          <w:iCs/>
          <w:sz w:val="24"/>
          <w:szCs w:val="24"/>
        </w:rPr>
        <w:t xml:space="preserve"> the Part 2  ha</w:t>
      </w:r>
      <w:r w:rsidR="005C33FA">
        <w:rPr>
          <w:rFonts w:ascii="Times New Roman" w:hAnsi="Times New Roman"/>
          <w:b/>
          <w:i/>
          <w:iCs/>
          <w:sz w:val="24"/>
          <w:szCs w:val="24"/>
        </w:rPr>
        <w:t>d</w:t>
      </w:r>
      <w:r w:rsidRPr="008A76FF">
        <w:rPr>
          <w:rFonts w:ascii="Times New Roman" w:hAnsi="Times New Roman"/>
          <w:b/>
          <w:i/>
          <w:iCs/>
          <w:sz w:val="24"/>
          <w:szCs w:val="24"/>
        </w:rPr>
        <w:t xml:space="preserve"> been slightly modified to include a review by the Applicant of possible water issues at the Ballfields site.</w:t>
      </w:r>
    </w:p>
    <w:p w14:paraId="02879040" w14:textId="77777777" w:rsidR="008A76FF" w:rsidRPr="008A76FF" w:rsidRDefault="008A76FF" w:rsidP="008A76FF">
      <w:pPr>
        <w:tabs>
          <w:tab w:val="left" w:pos="360"/>
        </w:tabs>
        <w:ind w:left="720"/>
        <w:rPr>
          <w:rFonts w:ascii="Times New Roman" w:hAnsi="Times New Roman"/>
          <w:b/>
          <w:i/>
          <w:iCs/>
          <w:sz w:val="24"/>
          <w:szCs w:val="24"/>
        </w:rPr>
      </w:pPr>
    </w:p>
    <w:p w14:paraId="113B514D" w14:textId="60A5E424" w:rsidR="008A76FF" w:rsidRDefault="008A76FF" w:rsidP="008A76FF">
      <w:pPr>
        <w:tabs>
          <w:tab w:val="left" w:pos="360"/>
        </w:tabs>
        <w:ind w:left="720"/>
        <w:rPr>
          <w:rFonts w:ascii="Times New Roman" w:hAnsi="Times New Roman"/>
          <w:b/>
          <w:sz w:val="24"/>
          <w:szCs w:val="24"/>
        </w:rPr>
      </w:pPr>
      <w:r w:rsidRPr="008A76FF">
        <w:rPr>
          <w:rFonts w:ascii="Times New Roman" w:hAnsi="Times New Roman"/>
          <w:b/>
          <w:sz w:val="24"/>
          <w:szCs w:val="24"/>
        </w:rPr>
        <w:t xml:space="preserve">I </w:t>
      </w:r>
      <w:r w:rsidR="005C33FA">
        <w:rPr>
          <w:rFonts w:ascii="Times New Roman" w:hAnsi="Times New Roman"/>
          <w:b/>
          <w:sz w:val="24"/>
          <w:szCs w:val="24"/>
        </w:rPr>
        <w:t xml:space="preserve">have </w:t>
      </w:r>
      <w:r w:rsidRPr="008A76FF">
        <w:rPr>
          <w:rFonts w:ascii="Times New Roman" w:hAnsi="Times New Roman"/>
          <w:b/>
          <w:sz w:val="24"/>
          <w:szCs w:val="24"/>
        </w:rPr>
        <w:t>reviewed the Applicant’s Part 1 of the long form EAF based on public comments at the Planning Board’s July meeting. I have listed the specific questions in the EAF Part 2 that were commented on by one or more members of the public</w:t>
      </w:r>
      <w:r w:rsidR="005C33FA">
        <w:rPr>
          <w:rFonts w:ascii="Times New Roman" w:hAnsi="Times New Roman"/>
          <w:b/>
          <w:sz w:val="24"/>
          <w:szCs w:val="24"/>
        </w:rPr>
        <w:t xml:space="preserve">. My response for each item is listed under response. The Applicant has re-submitted a revised LEAF Part 1 in response to </w:t>
      </w:r>
      <w:r w:rsidR="00BB33AC">
        <w:rPr>
          <w:rFonts w:ascii="Times New Roman" w:hAnsi="Times New Roman"/>
          <w:b/>
          <w:sz w:val="24"/>
          <w:szCs w:val="24"/>
        </w:rPr>
        <w:t xml:space="preserve">this review. </w:t>
      </w:r>
    </w:p>
    <w:p w14:paraId="76711400" w14:textId="77777777" w:rsidR="00BB33AC" w:rsidRPr="008A76FF" w:rsidRDefault="00BB33AC" w:rsidP="008A76FF">
      <w:pPr>
        <w:tabs>
          <w:tab w:val="left" w:pos="360"/>
        </w:tabs>
        <w:ind w:left="720"/>
        <w:rPr>
          <w:rFonts w:ascii="Times New Roman" w:hAnsi="Times New Roman"/>
          <w:b/>
          <w:color w:val="FF0000"/>
          <w:sz w:val="24"/>
          <w:szCs w:val="24"/>
        </w:rPr>
      </w:pPr>
    </w:p>
    <w:p w14:paraId="2BAAA85A"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 xml:space="preserve">Brief Description of the Proposed Action  - </w:t>
      </w:r>
    </w:p>
    <w:p w14:paraId="4D095312"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 xml:space="preserve">  </w:t>
      </w:r>
    </w:p>
    <w:p w14:paraId="79C4B33A" w14:textId="3653F29A" w:rsidR="008A76FF" w:rsidRPr="005C33FA" w:rsidRDefault="005C33FA"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Comment</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Describes a 4 ½ story parking garage. The parking garage as indicated on the plans is proposed to be six levels including the ground level and the roof.</w:t>
      </w:r>
      <w:r w:rsidR="008A76FF" w:rsidRPr="005C33FA">
        <w:rPr>
          <w:rFonts w:ascii="Times New Roman" w:hAnsi="Times New Roman"/>
          <w:b/>
          <w:sz w:val="24"/>
          <w:szCs w:val="24"/>
        </w:rPr>
        <w:t xml:space="preserve"> </w:t>
      </w:r>
    </w:p>
    <w:p w14:paraId="0A1CA22C" w14:textId="77777777" w:rsidR="008A76FF" w:rsidRPr="005C33FA" w:rsidRDefault="008A76FF" w:rsidP="008A76FF">
      <w:pPr>
        <w:tabs>
          <w:tab w:val="left" w:pos="360"/>
        </w:tabs>
        <w:ind w:left="720"/>
        <w:rPr>
          <w:rFonts w:ascii="Times New Roman" w:hAnsi="Times New Roman"/>
          <w:b/>
          <w:sz w:val="24"/>
          <w:szCs w:val="24"/>
        </w:rPr>
      </w:pPr>
    </w:p>
    <w:p w14:paraId="07862D42" w14:textId="52D51681" w:rsidR="008A76FF" w:rsidRPr="005C33FA" w:rsidRDefault="005C33FA"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The description has been verified by the Building Inspector – the apparent discrepancy is related to how the Village Code defines stories and the establishment of the grade plane from which the calculation of stories is made by the Building Inspector.</w:t>
      </w:r>
      <w:r w:rsidR="008A76FF" w:rsidRPr="005C33FA">
        <w:rPr>
          <w:rFonts w:ascii="Times New Roman" w:hAnsi="Times New Roman"/>
          <w:b/>
          <w:sz w:val="24"/>
          <w:szCs w:val="24"/>
        </w:rPr>
        <w:t xml:space="preserve"> </w:t>
      </w:r>
    </w:p>
    <w:p w14:paraId="4182E417" w14:textId="77777777" w:rsidR="008A76FF" w:rsidRPr="005C33FA" w:rsidRDefault="008A76FF" w:rsidP="008A76FF">
      <w:pPr>
        <w:tabs>
          <w:tab w:val="left" w:pos="360"/>
        </w:tabs>
        <w:ind w:left="720"/>
        <w:rPr>
          <w:rFonts w:ascii="Times New Roman" w:hAnsi="Times New Roman"/>
          <w:b/>
          <w:sz w:val="24"/>
          <w:szCs w:val="24"/>
        </w:rPr>
      </w:pPr>
    </w:p>
    <w:p w14:paraId="55751926"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D.1.g - Height</w:t>
      </w:r>
    </w:p>
    <w:p w14:paraId="0852BBFF" w14:textId="77777777" w:rsidR="008A76FF" w:rsidRPr="005C33FA" w:rsidRDefault="008A76FF" w:rsidP="008A76FF">
      <w:pPr>
        <w:tabs>
          <w:tab w:val="left" w:pos="360"/>
        </w:tabs>
        <w:ind w:left="720"/>
        <w:rPr>
          <w:rFonts w:ascii="Times New Roman" w:hAnsi="Times New Roman"/>
          <w:b/>
          <w:sz w:val="24"/>
          <w:szCs w:val="24"/>
          <w:u w:val="single"/>
        </w:rPr>
      </w:pPr>
    </w:p>
    <w:p w14:paraId="6902DC68" w14:textId="084E13C2" w:rsidR="008A76FF" w:rsidRPr="005C33FA" w:rsidRDefault="005C33FA"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Comment</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The applicant listed a height of 55.05 ft. The height on the plan is 65.0 ft</w:t>
      </w:r>
      <w:r w:rsidR="008A76FF" w:rsidRPr="005C33FA">
        <w:rPr>
          <w:rFonts w:ascii="Times New Roman" w:hAnsi="Times New Roman"/>
          <w:b/>
          <w:sz w:val="24"/>
          <w:szCs w:val="24"/>
        </w:rPr>
        <w:t xml:space="preserve">. </w:t>
      </w:r>
    </w:p>
    <w:p w14:paraId="2DCE7985" w14:textId="77777777" w:rsidR="008A76FF" w:rsidRPr="005C33FA" w:rsidRDefault="008A76FF" w:rsidP="008A76FF">
      <w:pPr>
        <w:tabs>
          <w:tab w:val="left" w:pos="360"/>
        </w:tabs>
        <w:ind w:left="720"/>
        <w:rPr>
          <w:rFonts w:ascii="Times New Roman" w:hAnsi="Times New Roman"/>
          <w:b/>
          <w:sz w:val="24"/>
          <w:szCs w:val="24"/>
        </w:rPr>
      </w:pPr>
    </w:p>
    <w:p w14:paraId="7CDEEA16" w14:textId="59D25EDE" w:rsidR="008A76FF" w:rsidRPr="005C33FA" w:rsidRDefault="005C33FA"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Based on the Building Inspector’s review of the plans and based on the Code, the Building Inspector has calculated that the building is 5 stories at 55.97 feet high</w:t>
      </w:r>
      <w:r w:rsidR="008A76FF" w:rsidRPr="005C33FA">
        <w:rPr>
          <w:rFonts w:ascii="Times New Roman" w:hAnsi="Times New Roman"/>
          <w:b/>
          <w:sz w:val="24"/>
          <w:szCs w:val="24"/>
        </w:rPr>
        <w:t xml:space="preserve">. The comment on a height of 65’ on the plans may have been measured to the top of the stair bulkhead which is not counted in height calculation according to the Code.  </w:t>
      </w:r>
    </w:p>
    <w:p w14:paraId="0EC73E9D" w14:textId="77777777" w:rsidR="008A76FF" w:rsidRPr="005C33FA" w:rsidRDefault="008A76FF" w:rsidP="008A76FF">
      <w:pPr>
        <w:tabs>
          <w:tab w:val="left" w:pos="360"/>
        </w:tabs>
        <w:ind w:left="720"/>
        <w:rPr>
          <w:rFonts w:ascii="Times New Roman" w:hAnsi="Times New Roman"/>
          <w:b/>
          <w:sz w:val="24"/>
          <w:szCs w:val="24"/>
        </w:rPr>
      </w:pPr>
    </w:p>
    <w:p w14:paraId="0CB9C0D0" w14:textId="572E2307" w:rsidR="008A76FF" w:rsidRDefault="005C33FA" w:rsidP="008A76FF">
      <w:pPr>
        <w:tabs>
          <w:tab w:val="left" w:pos="360"/>
        </w:tabs>
        <w:ind w:left="720"/>
        <w:rPr>
          <w:rFonts w:ascii="Times New Roman" w:hAnsi="Times New Roman"/>
          <w:b/>
          <w:i/>
          <w:iCs/>
          <w:sz w:val="24"/>
          <w:szCs w:val="24"/>
        </w:rPr>
      </w:pPr>
      <w:r>
        <w:rPr>
          <w:rFonts w:ascii="Times New Roman" w:hAnsi="Times New Roman"/>
          <w:b/>
          <w:i/>
          <w:iCs/>
          <w:sz w:val="24"/>
          <w:szCs w:val="24"/>
        </w:rPr>
        <w:lastRenderedPageBreak/>
        <w:t>Note that the garage</w:t>
      </w:r>
      <w:r w:rsidR="008A76FF" w:rsidRPr="005C33FA">
        <w:rPr>
          <w:rFonts w:ascii="Times New Roman" w:hAnsi="Times New Roman"/>
          <w:b/>
          <w:i/>
          <w:iCs/>
          <w:sz w:val="24"/>
          <w:szCs w:val="24"/>
        </w:rPr>
        <w:t xml:space="preserve"> is proposed to be setback 46 feet 11 inches from property line at Sickles Avenue and 62 feet from property line at North Midland Avenue. </w:t>
      </w:r>
    </w:p>
    <w:p w14:paraId="2002973D" w14:textId="77777777" w:rsidR="00BB33AC" w:rsidRPr="005C33FA" w:rsidRDefault="00BB33AC" w:rsidP="008A76FF">
      <w:pPr>
        <w:tabs>
          <w:tab w:val="left" w:pos="360"/>
        </w:tabs>
        <w:ind w:left="720"/>
        <w:rPr>
          <w:rFonts w:ascii="Times New Roman" w:hAnsi="Times New Roman"/>
          <w:b/>
          <w:i/>
          <w:iCs/>
          <w:sz w:val="24"/>
          <w:szCs w:val="24"/>
        </w:rPr>
      </w:pPr>
    </w:p>
    <w:p w14:paraId="60A4124A"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D.2.e – Stormwater runoff</w:t>
      </w:r>
    </w:p>
    <w:p w14:paraId="115E96F9" w14:textId="77777777" w:rsidR="008A76FF" w:rsidRPr="005C33FA" w:rsidRDefault="008A76FF" w:rsidP="008A76FF">
      <w:pPr>
        <w:tabs>
          <w:tab w:val="left" w:pos="360"/>
        </w:tabs>
        <w:ind w:left="720"/>
        <w:rPr>
          <w:rFonts w:ascii="Times New Roman" w:hAnsi="Times New Roman"/>
          <w:b/>
          <w:sz w:val="24"/>
          <w:szCs w:val="24"/>
          <w:u w:val="single"/>
        </w:rPr>
      </w:pPr>
    </w:p>
    <w:p w14:paraId="74D28C1F" w14:textId="3094C174" w:rsidR="008A76FF" w:rsidRPr="005C33FA" w:rsidRDefault="005C33FA"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Comment</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The applicant has stated “No” that there will be no stormwater runoff on the 2+ acre site during construction of post construction. How do we know this?</w:t>
      </w:r>
    </w:p>
    <w:p w14:paraId="4C566DE8" w14:textId="77777777" w:rsidR="008A76FF" w:rsidRPr="005C33FA" w:rsidRDefault="008A76FF" w:rsidP="008A76FF">
      <w:pPr>
        <w:tabs>
          <w:tab w:val="left" w:pos="360"/>
        </w:tabs>
        <w:ind w:left="720"/>
        <w:rPr>
          <w:rFonts w:ascii="Times New Roman" w:hAnsi="Times New Roman"/>
          <w:b/>
          <w:i/>
          <w:iCs/>
          <w:sz w:val="24"/>
          <w:szCs w:val="24"/>
        </w:rPr>
      </w:pPr>
    </w:p>
    <w:p w14:paraId="2AC345CF" w14:textId="6D73AC13" w:rsidR="008A76FF" w:rsidRPr="005C33FA" w:rsidRDefault="005C33FA"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 xml:space="preserve">This should be marked as “Yes”.  </w:t>
      </w:r>
    </w:p>
    <w:p w14:paraId="6F86F037" w14:textId="77777777" w:rsidR="005C33FA" w:rsidRDefault="005C33FA" w:rsidP="008A76FF">
      <w:pPr>
        <w:tabs>
          <w:tab w:val="left" w:pos="360"/>
        </w:tabs>
        <w:ind w:left="720"/>
        <w:rPr>
          <w:rFonts w:ascii="Times New Roman" w:hAnsi="Times New Roman"/>
          <w:b/>
          <w:i/>
          <w:iCs/>
          <w:sz w:val="24"/>
          <w:szCs w:val="24"/>
        </w:rPr>
      </w:pPr>
    </w:p>
    <w:p w14:paraId="2059D897" w14:textId="138FAA39" w:rsidR="008A76FF" w:rsidRPr="005C33FA" w:rsidRDefault="008A76FF" w:rsidP="008A76FF">
      <w:pPr>
        <w:tabs>
          <w:tab w:val="left" w:pos="360"/>
        </w:tabs>
        <w:ind w:left="720"/>
        <w:rPr>
          <w:rFonts w:ascii="Times New Roman" w:hAnsi="Times New Roman"/>
          <w:b/>
          <w:i/>
          <w:iCs/>
          <w:sz w:val="24"/>
          <w:szCs w:val="24"/>
        </w:rPr>
      </w:pPr>
      <w:r w:rsidRPr="005C33FA">
        <w:rPr>
          <w:rFonts w:ascii="Times New Roman" w:hAnsi="Times New Roman"/>
          <w:b/>
          <w:i/>
          <w:iCs/>
          <w:sz w:val="24"/>
          <w:szCs w:val="24"/>
        </w:rPr>
        <w:t xml:space="preserve">The question is dealt with in EAF Pt 2 - Category # 5 – Impact on Flooding which has been marked as having a potential impact on flooding. Other impacts are marked under this category – noting that public comments discussed current conditions regarding underground water under the proposed structure and </w:t>
      </w:r>
      <w:r w:rsidR="005C33FA">
        <w:rPr>
          <w:rFonts w:ascii="Times New Roman" w:hAnsi="Times New Roman"/>
          <w:b/>
          <w:i/>
          <w:iCs/>
          <w:sz w:val="24"/>
          <w:szCs w:val="24"/>
        </w:rPr>
        <w:t>b</w:t>
      </w:r>
      <w:r w:rsidRPr="005C33FA">
        <w:rPr>
          <w:rFonts w:ascii="Times New Roman" w:hAnsi="Times New Roman"/>
          <w:b/>
          <w:i/>
          <w:iCs/>
          <w:sz w:val="24"/>
          <w:szCs w:val="24"/>
        </w:rPr>
        <w:t xml:space="preserve">allfields site &amp; potential water damage. The Applicant has developed a Stormwater Pollution Prevention Plan (SWPPP) for the Hospital site together with stormwater management plans and Erosion and Control (E&amp;C) plans and is in the process of developing a separate SWPPP with stormwater management and  E&amp;C practices appropriate for the </w:t>
      </w:r>
      <w:r w:rsidR="005C33FA">
        <w:rPr>
          <w:rFonts w:ascii="Times New Roman" w:hAnsi="Times New Roman"/>
          <w:b/>
          <w:i/>
          <w:iCs/>
          <w:sz w:val="24"/>
          <w:szCs w:val="24"/>
        </w:rPr>
        <w:t>b</w:t>
      </w:r>
      <w:r w:rsidRPr="005C33FA">
        <w:rPr>
          <w:rFonts w:ascii="Times New Roman" w:hAnsi="Times New Roman"/>
          <w:b/>
          <w:i/>
          <w:iCs/>
          <w:sz w:val="24"/>
          <w:szCs w:val="24"/>
        </w:rPr>
        <w:t>allfields site.  These will be reviewed and evaluated by Eve Mancuso of Brooker Engineering, the Village Engineer. A Stormwater Maintenance and Inspection Agreement will be submitted for each site and filed with Rockland County</w:t>
      </w:r>
      <w:r w:rsidR="005C33FA">
        <w:rPr>
          <w:rFonts w:ascii="Times New Roman" w:hAnsi="Times New Roman"/>
          <w:b/>
          <w:i/>
          <w:iCs/>
          <w:sz w:val="24"/>
          <w:szCs w:val="24"/>
        </w:rPr>
        <w:t xml:space="preserve"> </w:t>
      </w:r>
      <w:r w:rsidRPr="005C33FA">
        <w:rPr>
          <w:rFonts w:ascii="Times New Roman" w:hAnsi="Times New Roman"/>
          <w:b/>
          <w:i/>
          <w:iCs/>
          <w:sz w:val="24"/>
          <w:szCs w:val="24"/>
        </w:rPr>
        <w:t xml:space="preserve">before any building permit can be issued. </w:t>
      </w:r>
    </w:p>
    <w:p w14:paraId="31D6C9C9" w14:textId="77777777" w:rsidR="008A76FF" w:rsidRPr="005C33FA" w:rsidRDefault="008A76FF" w:rsidP="008A76FF">
      <w:pPr>
        <w:tabs>
          <w:tab w:val="left" w:pos="360"/>
        </w:tabs>
        <w:ind w:left="720"/>
        <w:rPr>
          <w:rFonts w:ascii="Times New Roman" w:hAnsi="Times New Roman"/>
          <w:b/>
          <w:i/>
          <w:iCs/>
          <w:sz w:val="24"/>
          <w:szCs w:val="24"/>
        </w:rPr>
      </w:pPr>
    </w:p>
    <w:p w14:paraId="1807EEF3" w14:textId="77777777" w:rsidR="008A76FF" w:rsidRPr="005C33FA" w:rsidRDefault="008A76FF" w:rsidP="008A76FF">
      <w:pPr>
        <w:tabs>
          <w:tab w:val="left" w:pos="360"/>
        </w:tabs>
        <w:ind w:left="720"/>
        <w:rPr>
          <w:rFonts w:ascii="Times New Roman" w:hAnsi="Times New Roman"/>
          <w:b/>
          <w:i/>
          <w:iCs/>
          <w:sz w:val="24"/>
          <w:szCs w:val="24"/>
        </w:rPr>
      </w:pPr>
      <w:r w:rsidRPr="005C33FA">
        <w:rPr>
          <w:rFonts w:ascii="Times New Roman" w:hAnsi="Times New Roman"/>
          <w:b/>
          <w:i/>
          <w:iCs/>
          <w:sz w:val="24"/>
          <w:szCs w:val="24"/>
        </w:rPr>
        <w:t xml:space="preserve">Question D.2.e is not listed under the EAF Pt 2 categories related to impacts on surface water (#3) or impacts on groundwater (#4). </w:t>
      </w:r>
    </w:p>
    <w:p w14:paraId="0366AC55" w14:textId="77777777" w:rsidR="008A76FF" w:rsidRPr="005C33FA" w:rsidRDefault="008A76FF" w:rsidP="008A76FF">
      <w:pPr>
        <w:tabs>
          <w:tab w:val="left" w:pos="360"/>
        </w:tabs>
        <w:ind w:left="720"/>
        <w:rPr>
          <w:rFonts w:ascii="Times New Roman" w:hAnsi="Times New Roman"/>
          <w:b/>
          <w:i/>
          <w:iCs/>
          <w:sz w:val="24"/>
          <w:szCs w:val="24"/>
        </w:rPr>
      </w:pPr>
    </w:p>
    <w:p w14:paraId="14EDFA5F"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D.2.m – Noise Levels</w:t>
      </w:r>
    </w:p>
    <w:p w14:paraId="08AAB88D" w14:textId="77777777" w:rsidR="008A76FF" w:rsidRPr="005C33FA" w:rsidRDefault="008A76FF" w:rsidP="008A76FF">
      <w:pPr>
        <w:tabs>
          <w:tab w:val="left" w:pos="360"/>
        </w:tabs>
        <w:ind w:left="720"/>
        <w:rPr>
          <w:rFonts w:ascii="Times New Roman" w:hAnsi="Times New Roman"/>
          <w:b/>
          <w:sz w:val="24"/>
          <w:szCs w:val="24"/>
          <w:u w:val="single"/>
        </w:rPr>
      </w:pPr>
    </w:p>
    <w:p w14:paraId="1876A8E1" w14:textId="7D82DCD1" w:rsidR="008A76FF" w:rsidRPr="005C33FA" w:rsidRDefault="005C33FA"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Comment</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Regarding the applicant stating that ambient noise levels will not be exceeded during construction, operation, or both. How do we know that?</w:t>
      </w:r>
      <w:r w:rsidR="008A76FF" w:rsidRPr="005C33FA">
        <w:rPr>
          <w:rFonts w:ascii="Times New Roman" w:hAnsi="Times New Roman"/>
          <w:b/>
          <w:sz w:val="24"/>
          <w:szCs w:val="24"/>
        </w:rPr>
        <w:t xml:space="preserve">  </w:t>
      </w:r>
    </w:p>
    <w:p w14:paraId="1B39874C" w14:textId="77777777" w:rsidR="008A76FF" w:rsidRPr="005C33FA" w:rsidRDefault="008A76FF" w:rsidP="008A76FF">
      <w:pPr>
        <w:tabs>
          <w:tab w:val="left" w:pos="360"/>
        </w:tabs>
        <w:ind w:left="720"/>
        <w:rPr>
          <w:rFonts w:ascii="Times New Roman" w:hAnsi="Times New Roman"/>
          <w:b/>
          <w:i/>
          <w:iCs/>
          <w:sz w:val="24"/>
          <w:szCs w:val="24"/>
        </w:rPr>
      </w:pPr>
    </w:p>
    <w:p w14:paraId="090833FF" w14:textId="25E53AB8" w:rsidR="008A76FF" w:rsidRPr="005C33FA" w:rsidRDefault="005C33FA"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This section on the</w:t>
      </w:r>
      <w:r w:rsidR="008A76FF" w:rsidRPr="005C33FA">
        <w:rPr>
          <w:rFonts w:ascii="Times New Roman" w:hAnsi="Times New Roman"/>
          <w:b/>
          <w:i/>
          <w:iCs/>
          <w:sz w:val="24"/>
          <w:szCs w:val="24"/>
          <w:u w:val="single"/>
        </w:rPr>
        <w:t xml:space="preserve"> </w:t>
      </w:r>
      <w:r w:rsidR="008A76FF" w:rsidRPr="005C33FA">
        <w:rPr>
          <w:rFonts w:ascii="Times New Roman" w:hAnsi="Times New Roman"/>
          <w:b/>
          <w:i/>
          <w:iCs/>
          <w:sz w:val="24"/>
          <w:szCs w:val="24"/>
        </w:rPr>
        <w:t>EAF Pt 2  Impacts on Noise, Odor and Lights has been marked “Yes”.  Other impacts have been noted as follows “New lighting proposed on Hospital site and lighting at temporary parking lot at  ballfields site” .</w:t>
      </w:r>
    </w:p>
    <w:p w14:paraId="1ABF78C2" w14:textId="77777777" w:rsidR="008A76FF" w:rsidRPr="005C33FA" w:rsidRDefault="008A76FF" w:rsidP="008A76FF">
      <w:pPr>
        <w:tabs>
          <w:tab w:val="left" w:pos="360"/>
        </w:tabs>
        <w:ind w:left="720"/>
        <w:rPr>
          <w:rFonts w:ascii="Times New Roman" w:hAnsi="Times New Roman"/>
          <w:b/>
          <w:i/>
          <w:iCs/>
          <w:sz w:val="24"/>
          <w:szCs w:val="24"/>
        </w:rPr>
      </w:pPr>
    </w:p>
    <w:p w14:paraId="3E886A04" w14:textId="77777777" w:rsidR="008A76FF" w:rsidRPr="005C33FA" w:rsidRDefault="008A76FF" w:rsidP="008A76FF">
      <w:pPr>
        <w:tabs>
          <w:tab w:val="left" w:pos="360"/>
        </w:tabs>
        <w:ind w:left="720"/>
        <w:rPr>
          <w:rFonts w:ascii="Times New Roman" w:hAnsi="Times New Roman"/>
          <w:b/>
          <w:i/>
          <w:iCs/>
          <w:sz w:val="24"/>
          <w:szCs w:val="24"/>
        </w:rPr>
      </w:pPr>
      <w:r w:rsidRPr="005C33FA">
        <w:rPr>
          <w:rFonts w:ascii="Times New Roman" w:hAnsi="Times New Roman"/>
          <w:b/>
          <w:i/>
          <w:iCs/>
          <w:sz w:val="24"/>
          <w:szCs w:val="24"/>
        </w:rPr>
        <w:t xml:space="preserve">Also noted that construction hours are proposed to extend from 8 am - 4 pm on Mondays through Fridays with no weekend construction. </w:t>
      </w:r>
    </w:p>
    <w:p w14:paraId="1257F67E" w14:textId="77777777" w:rsidR="008A76FF" w:rsidRPr="005C33FA" w:rsidRDefault="008A76FF" w:rsidP="008A76FF">
      <w:pPr>
        <w:tabs>
          <w:tab w:val="left" w:pos="360"/>
        </w:tabs>
        <w:ind w:left="720"/>
        <w:rPr>
          <w:rFonts w:ascii="Times New Roman" w:hAnsi="Times New Roman"/>
          <w:b/>
          <w:i/>
          <w:iCs/>
          <w:sz w:val="24"/>
          <w:szCs w:val="24"/>
        </w:rPr>
      </w:pPr>
    </w:p>
    <w:p w14:paraId="53980DD9"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D.2.o – Odors</w:t>
      </w:r>
    </w:p>
    <w:p w14:paraId="0B582204" w14:textId="77777777" w:rsidR="008A76FF" w:rsidRPr="005C33FA" w:rsidRDefault="008A76FF" w:rsidP="008A76FF">
      <w:pPr>
        <w:tabs>
          <w:tab w:val="left" w:pos="360"/>
        </w:tabs>
        <w:ind w:left="720"/>
        <w:rPr>
          <w:rFonts w:ascii="Times New Roman" w:hAnsi="Times New Roman"/>
          <w:b/>
          <w:sz w:val="24"/>
          <w:szCs w:val="24"/>
        </w:rPr>
      </w:pPr>
    </w:p>
    <w:p w14:paraId="4F1DA14F" w14:textId="750C8D63" w:rsidR="008A76FF" w:rsidRPr="005C33FA" w:rsidRDefault="00BB33AC"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Comment</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 xml:space="preserve">The applicant stated “No” on the potential to produce odors for more than one hour a day. Again, how do we know this? How do we know that there will not be an increase in pollution from carcinogens, </w:t>
      </w:r>
      <w:r w:rsidR="00B362F4" w:rsidRPr="005C33FA">
        <w:rPr>
          <w:rFonts w:ascii="Times New Roman" w:hAnsi="Times New Roman"/>
          <w:b/>
          <w:i/>
          <w:iCs/>
          <w:sz w:val="24"/>
          <w:szCs w:val="24"/>
        </w:rPr>
        <w:t>VOCs,</w:t>
      </w:r>
      <w:r w:rsidR="008A76FF" w:rsidRPr="005C33FA">
        <w:rPr>
          <w:rFonts w:ascii="Times New Roman" w:hAnsi="Times New Roman"/>
          <w:b/>
          <w:i/>
          <w:iCs/>
          <w:sz w:val="24"/>
          <w:szCs w:val="24"/>
        </w:rPr>
        <w:t xml:space="preserve"> and CO2 emissions? </w:t>
      </w:r>
    </w:p>
    <w:p w14:paraId="3EC233D5" w14:textId="77777777" w:rsidR="008A76FF" w:rsidRPr="005C33FA" w:rsidRDefault="008A76FF" w:rsidP="008A76FF">
      <w:pPr>
        <w:tabs>
          <w:tab w:val="left" w:pos="360"/>
        </w:tabs>
        <w:ind w:left="720"/>
        <w:rPr>
          <w:rFonts w:ascii="Times New Roman" w:hAnsi="Times New Roman"/>
          <w:b/>
          <w:i/>
          <w:iCs/>
          <w:sz w:val="24"/>
          <w:szCs w:val="24"/>
        </w:rPr>
      </w:pPr>
    </w:p>
    <w:p w14:paraId="3B4B4DF1" w14:textId="473BD01D" w:rsidR="008A76FF" w:rsidRPr="005C33FA" w:rsidRDefault="00BB33AC" w:rsidP="008A76FF">
      <w:pPr>
        <w:tabs>
          <w:tab w:val="left" w:pos="360"/>
        </w:tabs>
        <w:ind w:left="720"/>
        <w:rPr>
          <w:rFonts w:ascii="Times New Roman" w:hAnsi="Times New Roman"/>
          <w:bCs/>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w:t>
      </w:r>
      <w:r w:rsidR="008A76FF" w:rsidRPr="005C33FA">
        <w:rPr>
          <w:rFonts w:ascii="Times New Roman" w:hAnsi="Times New Roman"/>
          <w:b/>
          <w:i/>
          <w:iCs/>
          <w:sz w:val="24"/>
          <w:szCs w:val="24"/>
        </w:rPr>
        <w:t xml:space="preserve"> The questions in #16 – Impacts on Human Health have been reviewed . These deal with use of pesticides during construction or operation, use as a solid </w:t>
      </w:r>
      <w:r w:rsidR="008A76FF" w:rsidRPr="005C33FA">
        <w:rPr>
          <w:rFonts w:ascii="Times New Roman" w:hAnsi="Times New Roman"/>
          <w:b/>
          <w:i/>
          <w:iCs/>
          <w:sz w:val="24"/>
          <w:szCs w:val="24"/>
        </w:rPr>
        <w:lastRenderedPageBreak/>
        <w:t>waste disposal site, hazardous waste management or past history of contamination. None of the questions in this category reach the threshold for further review</w:t>
      </w:r>
      <w:r w:rsidR="008A76FF" w:rsidRPr="005C33FA">
        <w:rPr>
          <w:rFonts w:ascii="Times New Roman" w:hAnsi="Times New Roman"/>
          <w:bCs/>
          <w:sz w:val="24"/>
          <w:szCs w:val="24"/>
        </w:rPr>
        <w:t xml:space="preserve">. </w:t>
      </w:r>
    </w:p>
    <w:p w14:paraId="52F9EF0A" w14:textId="77777777" w:rsidR="008A76FF" w:rsidRPr="005C33FA" w:rsidRDefault="008A76FF" w:rsidP="008A76FF">
      <w:pPr>
        <w:tabs>
          <w:tab w:val="left" w:pos="360"/>
        </w:tabs>
        <w:ind w:left="720"/>
        <w:rPr>
          <w:rFonts w:ascii="Times New Roman" w:hAnsi="Times New Roman"/>
          <w:bCs/>
          <w:sz w:val="24"/>
          <w:szCs w:val="24"/>
        </w:rPr>
      </w:pPr>
    </w:p>
    <w:p w14:paraId="59544054"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 xml:space="preserve">E.1: Land Uses on and surrounding the project site </w:t>
      </w:r>
    </w:p>
    <w:p w14:paraId="1034AD5C" w14:textId="77777777" w:rsidR="008A76FF" w:rsidRPr="005C33FA" w:rsidRDefault="008A76FF" w:rsidP="008A76FF">
      <w:pPr>
        <w:tabs>
          <w:tab w:val="left" w:pos="360"/>
        </w:tabs>
        <w:ind w:left="720"/>
        <w:rPr>
          <w:rFonts w:ascii="Times New Roman" w:hAnsi="Times New Roman"/>
          <w:b/>
          <w:sz w:val="24"/>
          <w:szCs w:val="24"/>
          <w:u w:val="single"/>
        </w:rPr>
      </w:pPr>
    </w:p>
    <w:p w14:paraId="4FEB69E7" w14:textId="797A6610" w:rsidR="008A76FF" w:rsidRPr="005C33FA" w:rsidRDefault="00BB33AC"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 xml:space="preserve">Comment: </w:t>
      </w:r>
      <w:r w:rsidR="008A76FF" w:rsidRPr="005C33FA">
        <w:rPr>
          <w:rFonts w:ascii="Times New Roman" w:hAnsi="Times New Roman"/>
          <w:b/>
          <w:i/>
          <w:iCs/>
          <w:sz w:val="24"/>
          <w:szCs w:val="24"/>
        </w:rPr>
        <w:t>All uses that occur on, adjoining and near the project are not checked off.</w:t>
      </w:r>
    </w:p>
    <w:p w14:paraId="154AA7B3" w14:textId="77777777" w:rsidR="008A76FF" w:rsidRPr="005C33FA" w:rsidRDefault="008A76FF" w:rsidP="008A76FF">
      <w:pPr>
        <w:tabs>
          <w:tab w:val="left" w:pos="360"/>
        </w:tabs>
        <w:ind w:left="720"/>
        <w:rPr>
          <w:rFonts w:ascii="Times New Roman" w:hAnsi="Times New Roman"/>
          <w:b/>
          <w:i/>
          <w:iCs/>
          <w:sz w:val="24"/>
          <w:szCs w:val="24"/>
        </w:rPr>
      </w:pPr>
    </w:p>
    <w:p w14:paraId="6C103D44" w14:textId="7FD8C470" w:rsidR="008A76FF" w:rsidRPr="005C33FA" w:rsidRDefault="00BB33AC"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This comment is correct. The applicant should check off Residential (suburban) and in Other add BOCES school and Ballfield.  </w:t>
      </w:r>
    </w:p>
    <w:p w14:paraId="460B3F3B" w14:textId="77777777" w:rsidR="008A76FF" w:rsidRPr="005C33FA" w:rsidRDefault="008A76FF" w:rsidP="008A76FF">
      <w:pPr>
        <w:tabs>
          <w:tab w:val="left" w:pos="360"/>
        </w:tabs>
        <w:ind w:left="720"/>
        <w:rPr>
          <w:rFonts w:ascii="Times New Roman" w:hAnsi="Times New Roman"/>
          <w:b/>
          <w:i/>
          <w:iCs/>
          <w:sz w:val="24"/>
          <w:szCs w:val="24"/>
        </w:rPr>
      </w:pPr>
    </w:p>
    <w:p w14:paraId="38859912" w14:textId="77777777"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E.1.c – Property used by the members of the community for public recreation</w:t>
      </w:r>
    </w:p>
    <w:p w14:paraId="784E0AD2" w14:textId="77777777" w:rsidR="008A76FF" w:rsidRPr="005C33FA" w:rsidRDefault="008A76FF" w:rsidP="008A76FF">
      <w:pPr>
        <w:tabs>
          <w:tab w:val="left" w:pos="360"/>
        </w:tabs>
        <w:ind w:left="720"/>
        <w:rPr>
          <w:rFonts w:ascii="Times New Roman" w:hAnsi="Times New Roman"/>
          <w:b/>
          <w:sz w:val="24"/>
          <w:szCs w:val="24"/>
          <w:u w:val="single"/>
        </w:rPr>
      </w:pPr>
    </w:p>
    <w:p w14:paraId="65021ED6" w14:textId="2A0B5622" w:rsidR="008A76FF" w:rsidRPr="005C33FA" w:rsidRDefault="00BB33AC"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 xml:space="preserve">Comment: </w:t>
      </w:r>
      <w:r w:rsidR="008A76FF" w:rsidRPr="005C33FA">
        <w:rPr>
          <w:rFonts w:ascii="Times New Roman" w:hAnsi="Times New Roman"/>
          <w:b/>
          <w:i/>
          <w:iCs/>
          <w:sz w:val="24"/>
          <w:szCs w:val="24"/>
        </w:rPr>
        <w:t xml:space="preserve">The project sites include the ball field at McCallum Field. </w:t>
      </w:r>
    </w:p>
    <w:p w14:paraId="1D65DE06" w14:textId="77777777" w:rsidR="008A76FF" w:rsidRPr="005C33FA" w:rsidRDefault="008A76FF" w:rsidP="008A76FF">
      <w:pPr>
        <w:tabs>
          <w:tab w:val="left" w:pos="360"/>
        </w:tabs>
        <w:ind w:left="720"/>
        <w:rPr>
          <w:rFonts w:ascii="Times New Roman" w:hAnsi="Times New Roman"/>
          <w:b/>
          <w:i/>
          <w:iCs/>
          <w:sz w:val="24"/>
          <w:szCs w:val="24"/>
        </w:rPr>
      </w:pPr>
    </w:p>
    <w:p w14:paraId="68033D55" w14:textId="73FCCFED" w:rsidR="008A76FF" w:rsidRPr="005C33FA" w:rsidRDefault="00BB33AC"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The Planning Board is well aware of this issue since it is an integral part of the project. This is governed by the Nyack School District and is recognized as a temporary use.  </w:t>
      </w:r>
    </w:p>
    <w:p w14:paraId="5F54C5B6" w14:textId="77777777" w:rsidR="008A76FF" w:rsidRPr="005C33FA" w:rsidRDefault="008A76FF" w:rsidP="008A76FF">
      <w:pPr>
        <w:tabs>
          <w:tab w:val="left" w:pos="360"/>
        </w:tabs>
        <w:ind w:left="720"/>
        <w:rPr>
          <w:rFonts w:ascii="Times New Roman" w:hAnsi="Times New Roman"/>
          <w:b/>
          <w:sz w:val="24"/>
          <w:szCs w:val="24"/>
        </w:rPr>
      </w:pPr>
    </w:p>
    <w:p w14:paraId="5231BD2B" w14:textId="6DD9FF9D" w:rsidR="008A76FF" w:rsidRPr="005C33FA" w:rsidRDefault="008A76FF" w:rsidP="008A76FF">
      <w:pPr>
        <w:tabs>
          <w:tab w:val="left" w:pos="360"/>
        </w:tabs>
        <w:ind w:left="720"/>
        <w:rPr>
          <w:rFonts w:ascii="Times New Roman" w:hAnsi="Times New Roman"/>
          <w:b/>
          <w:sz w:val="24"/>
          <w:szCs w:val="24"/>
          <w:u w:val="single"/>
        </w:rPr>
      </w:pPr>
      <w:r w:rsidRPr="005C33FA">
        <w:rPr>
          <w:rFonts w:ascii="Times New Roman" w:hAnsi="Times New Roman"/>
          <w:b/>
          <w:sz w:val="24"/>
          <w:szCs w:val="24"/>
          <w:u w:val="single"/>
        </w:rPr>
        <w:t xml:space="preserve">E.1.d. – Facilities serving children, the </w:t>
      </w:r>
      <w:r w:rsidR="00B362F4" w:rsidRPr="005C33FA">
        <w:rPr>
          <w:rFonts w:ascii="Times New Roman" w:hAnsi="Times New Roman"/>
          <w:b/>
          <w:sz w:val="24"/>
          <w:szCs w:val="24"/>
          <w:u w:val="single"/>
        </w:rPr>
        <w:t>elderly,</w:t>
      </w:r>
      <w:r w:rsidRPr="005C33FA">
        <w:rPr>
          <w:rFonts w:ascii="Times New Roman" w:hAnsi="Times New Roman"/>
          <w:b/>
          <w:sz w:val="24"/>
          <w:szCs w:val="24"/>
          <w:u w:val="single"/>
        </w:rPr>
        <w:t xml:space="preserve"> and people with disabilities within 1,500 feet of the project site. </w:t>
      </w:r>
    </w:p>
    <w:p w14:paraId="59330398" w14:textId="77777777" w:rsidR="008A76FF" w:rsidRPr="005C33FA" w:rsidRDefault="008A76FF" w:rsidP="008A76FF">
      <w:pPr>
        <w:tabs>
          <w:tab w:val="left" w:pos="360"/>
        </w:tabs>
        <w:ind w:left="720"/>
        <w:rPr>
          <w:rFonts w:ascii="Times New Roman" w:hAnsi="Times New Roman"/>
          <w:b/>
          <w:sz w:val="24"/>
          <w:szCs w:val="24"/>
          <w:u w:val="single"/>
        </w:rPr>
      </w:pPr>
    </w:p>
    <w:p w14:paraId="151DCA6B" w14:textId="088053DF" w:rsidR="008A76FF" w:rsidRPr="005C33FA" w:rsidRDefault="00BB33AC" w:rsidP="008A76FF">
      <w:pPr>
        <w:tabs>
          <w:tab w:val="left" w:pos="360"/>
        </w:tabs>
        <w:ind w:left="720"/>
        <w:rPr>
          <w:rFonts w:ascii="Times New Roman" w:hAnsi="Times New Roman"/>
          <w:b/>
          <w:i/>
          <w:iCs/>
          <w:sz w:val="24"/>
          <w:szCs w:val="24"/>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Comment</w:t>
      </w:r>
      <w:r w:rsidR="008A76FF" w:rsidRPr="005C33FA">
        <w:rPr>
          <w:rFonts w:ascii="Times New Roman" w:hAnsi="Times New Roman"/>
          <w:b/>
          <w:sz w:val="24"/>
          <w:szCs w:val="24"/>
        </w:rPr>
        <w:t xml:space="preserve">:  </w:t>
      </w:r>
      <w:r w:rsidR="008A76FF" w:rsidRPr="005C33FA">
        <w:rPr>
          <w:rFonts w:ascii="Times New Roman" w:hAnsi="Times New Roman"/>
          <w:b/>
          <w:i/>
          <w:iCs/>
          <w:sz w:val="24"/>
          <w:szCs w:val="24"/>
        </w:rPr>
        <w:t>The applicant does not list all of the facilities within the neighborhood. There are two licensed daycares and a group home.</w:t>
      </w:r>
    </w:p>
    <w:p w14:paraId="32EB2970" w14:textId="77777777" w:rsidR="008A76FF" w:rsidRPr="005C33FA" w:rsidRDefault="008A76FF" w:rsidP="008A76FF">
      <w:pPr>
        <w:tabs>
          <w:tab w:val="left" w:pos="360"/>
        </w:tabs>
        <w:ind w:left="720"/>
        <w:rPr>
          <w:rFonts w:ascii="Times New Roman" w:hAnsi="Times New Roman"/>
          <w:b/>
          <w:i/>
          <w:iCs/>
          <w:sz w:val="24"/>
          <w:szCs w:val="24"/>
        </w:rPr>
      </w:pPr>
    </w:p>
    <w:p w14:paraId="02A17ADE" w14:textId="0BD2CB99" w:rsidR="008A76FF" w:rsidRPr="005C33FA" w:rsidRDefault="00BB33AC" w:rsidP="008A76FF">
      <w:pPr>
        <w:tabs>
          <w:tab w:val="left" w:pos="360"/>
        </w:tabs>
        <w:ind w:left="720"/>
        <w:rPr>
          <w:rFonts w:ascii="Times New Roman" w:hAnsi="Times New Roman"/>
          <w:b/>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Applicant can add </w:t>
      </w:r>
      <w:r w:rsidR="008A76FF" w:rsidRPr="005C33FA">
        <w:rPr>
          <w:rFonts w:ascii="Times New Roman" w:hAnsi="Times New Roman"/>
          <w:b/>
          <w:i/>
          <w:iCs/>
          <w:sz w:val="24"/>
          <w:szCs w:val="24"/>
        </w:rPr>
        <w:t>Children of America Nyack, Nursery School of the Nyacks and Camp Venture Engle House</w:t>
      </w:r>
      <w:r w:rsidR="008A76FF" w:rsidRPr="005C33FA">
        <w:rPr>
          <w:rFonts w:ascii="Times New Roman" w:hAnsi="Times New Roman"/>
          <w:b/>
          <w:sz w:val="24"/>
          <w:szCs w:val="24"/>
        </w:rPr>
        <w:t xml:space="preserve">. A list does not need to be fully comprehensive. This question relates to the issue of blasting on the site or impacts on human health. The Project will not use blasting but use standard excavation methods. The </w:t>
      </w:r>
      <w:r>
        <w:rPr>
          <w:rFonts w:ascii="Times New Roman" w:hAnsi="Times New Roman"/>
          <w:b/>
          <w:sz w:val="24"/>
          <w:szCs w:val="24"/>
        </w:rPr>
        <w:t xml:space="preserve">questions in Category # 16 – Impacts on Human Health  such the property’s </w:t>
      </w:r>
      <w:r w:rsidR="008A76FF" w:rsidRPr="005C33FA">
        <w:rPr>
          <w:rFonts w:ascii="Times New Roman" w:hAnsi="Times New Roman"/>
          <w:b/>
          <w:sz w:val="24"/>
          <w:szCs w:val="24"/>
        </w:rPr>
        <w:t>use as a solid waste disposal site, hazardous waste management or past history of contamination</w:t>
      </w:r>
      <w:r>
        <w:rPr>
          <w:rFonts w:ascii="Times New Roman" w:hAnsi="Times New Roman"/>
          <w:b/>
          <w:sz w:val="24"/>
          <w:szCs w:val="24"/>
        </w:rPr>
        <w:t xml:space="preserve"> have been reviewed. None of these questions </w:t>
      </w:r>
      <w:r w:rsidR="008A76FF" w:rsidRPr="005C33FA">
        <w:rPr>
          <w:rFonts w:ascii="Times New Roman" w:hAnsi="Times New Roman"/>
          <w:b/>
          <w:sz w:val="24"/>
          <w:szCs w:val="24"/>
        </w:rPr>
        <w:t>reach the threshold for further review.</w:t>
      </w:r>
    </w:p>
    <w:p w14:paraId="07F34D93" w14:textId="77777777" w:rsidR="008A76FF" w:rsidRPr="005C33FA" w:rsidRDefault="008A76FF" w:rsidP="008A76FF">
      <w:pPr>
        <w:tabs>
          <w:tab w:val="left" w:pos="360"/>
        </w:tabs>
        <w:ind w:left="720"/>
        <w:rPr>
          <w:rFonts w:ascii="Times New Roman" w:hAnsi="Times New Roman"/>
          <w:b/>
          <w:sz w:val="24"/>
          <w:szCs w:val="24"/>
        </w:rPr>
      </w:pPr>
    </w:p>
    <w:p w14:paraId="1BF3B95A" w14:textId="77777777" w:rsidR="008A76FF" w:rsidRPr="005C33FA" w:rsidRDefault="008A76FF" w:rsidP="008A76FF">
      <w:pPr>
        <w:tabs>
          <w:tab w:val="left" w:pos="360"/>
        </w:tabs>
        <w:ind w:left="720"/>
        <w:rPr>
          <w:rFonts w:ascii="Times New Roman" w:hAnsi="Times New Roman"/>
          <w:b/>
          <w:i/>
          <w:iCs/>
          <w:sz w:val="24"/>
          <w:szCs w:val="24"/>
          <w:u w:val="single"/>
        </w:rPr>
      </w:pPr>
      <w:r w:rsidRPr="005C33FA">
        <w:rPr>
          <w:rFonts w:ascii="Times New Roman" w:hAnsi="Times New Roman"/>
          <w:b/>
          <w:sz w:val="24"/>
          <w:szCs w:val="24"/>
          <w:u w:val="single"/>
        </w:rPr>
        <w:t>E.2.h – Surface water features</w:t>
      </w:r>
      <w:r w:rsidRPr="005C33FA">
        <w:rPr>
          <w:rFonts w:ascii="Times New Roman" w:hAnsi="Times New Roman"/>
          <w:bCs/>
          <w:sz w:val="24"/>
          <w:szCs w:val="24"/>
          <w:u w:val="single"/>
        </w:rPr>
        <w:t>.</w:t>
      </w:r>
      <w:r w:rsidRPr="005C33FA">
        <w:rPr>
          <w:rFonts w:ascii="Times New Roman" w:hAnsi="Times New Roman"/>
          <w:b/>
          <w:i/>
          <w:iCs/>
          <w:sz w:val="24"/>
          <w:szCs w:val="24"/>
          <w:u w:val="single"/>
        </w:rPr>
        <w:t xml:space="preserve"> </w:t>
      </w:r>
    </w:p>
    <w:p w14:paraId="701A7DF6" w14:textId="2F045B4F" w:rsidR="008A76FF" w:rsidRPr="005C33FA" w:rsidRDefault="00BB33AC" w:rsidP="008A76FF">
      <w:pPr>
        <w:tabs>
          <w:tab w:val="left" w:pos="360"/>
        </w:tabs>
        <w:ind w:left="720"/>
        <w:rPr>
          <w:rFonts w:ascii="Times New Roman" w:hAnsi="Times New Roman"/>
          <w:b/>
          <w:sz w:val="24"/>
          <w:szCs w:val="24"/>
          <w:u w:val="single"/>
        </w:rPr>
      </w:pPr>
      <w:r>
        <w:rPr>
          <w:rFonts w:ascii="Times New Roman" w:hAnsi="Times New Roman"/>
          <w:b/>
          <w:sz w:val="24"/>
          <w:szCs w:val="24"/>
          <w:u w:val="single"/>
        </w:rPr>
        <w:t xml:space="preserve">Public </w:t>
      </w:r>
      <w:r w:rsidR="008A76FF" w:rsidRPr="005C33FA">
        <w:rPr>
          <w:rFonts w:ascii="Times New Roman" w:hAnsi="Times New Roman"/>
          <w:b/>
          <w:sz w:val="24"/>
          <w:szCs w:val="24"/>
          <w:u w:val="single"/>
        </w:rPr>
        <w:t xml:space="preserve">Comment: </w:t>
      </w:r>
      <w:r w:rsidR="008A76FF" w:rsidRPr="005C33FA">
        <w:rPr>
          <w:rFonts w:ascii="Times New Roman" w:hAnsi="Times New Roman"/>
          <w:b/>
          <w:i/>
          <w:iCs/>
          <w:sz w:val="24"/>
          <w:szCs w:val="24"/>
        </w:rPr>
        <w:t>This section is incompletely filled out.</w:t>
      </w:r>
      <w:r w:rsidR="008A76FF" w:rsidRPr="005C33FA">
        <w:rPr>
          <w:rFonts w:ascii="Times New Roman" w:hAnsi="Times New Roman"/>
          <w:b/>
          <w:sz w:val="24"/>
          <w:szCs w:val="24"/>
          <w:u w:val="single"/>
        </w:rPr>
        <w:t xml:space="preserve"> </w:t>
      </w:r>
    </w:p>
    <w:p w14:paraId="435F33E0" w14:textId="77777777" w:rsidR="008A76FF" w:rsidRPr="005C33FA" w:rsidRDefault="008A76FF" w:rsidP="008A76FF">
      <w:pPr>
        <w:tabs>
          <w:tab w:val="left" w:pos="360"/>
        </w:tabs>
        <w:ind w:left="720"/>
        <w:rPr>
          <w:rFonts w:ascii="Times New Roman" w:hAnsi="Times New Roman"/>
          <w:b/>
          <w:sz w:val="24"/>
          <w:szCs w:val="24"/>
          <w:u w:val="single"/>
        </w:rPr>
      </w:pPr>
    </w:p>
    <w:p w14:paraId="3655F104" w14:textId="0A4634F5" w:rsidR="008A76FF" w:rsidRPr="008A76FF" w:rsidRDefault="00BB33AC" w:rsidP="008A76FF">
      <w:pPr>
        <w:tabs>
          <w:tab w:val="left" w:pos="360"/>
        </w:tabs>
        <w:ind w:left="720"/>
        <w:rPr>
          <w:rFonts w:ascii="Times New Roman" w:hAnsi="Times New Roman"/>
          <w:b/>
          <w:color w:val="FF0000"/>
          <w:sz w:val="24"/>
          <w:szCs w:val="24"/>
        </w:rPr>
      </w:pPr>
      <w:r>
        <w:rPr>
          <w:rFonts w:ascii="Times New Roman" w:hAnsi="Times New Roman"/>
          <w:b/>
          <w:sz w:val="24"/>
          <w:szCs w:val="24"/>
          <w:u w:val="single"/>
        </w:rPr>
        <w:t xml:space="preserve">Village Planner </w:t>
      </w:r>
      <w:r w:rsidR="008A76FF" w:rsidRPr="005C33FA">
        <w:rPr>
          <w:rFonts w:ascii="Times New Roman" w:hAnsi="Times New Roman"/>
          <w:b/>
          <w:sz w:val="24"/>
          <w:szCs w:val="24"/>
          <w:u w:val="single"/>
        </w:rPr>
        <w:t>Response:</w:t>
      </w:r>
      <w:r w:rsidR="008A76FF" w:rsidRPr="005C33FA">
        <w:rPr>
          <w:rFonts w:ascii="Times New Roman" w:hAnsi="Times New Roman"/>
          <w:b/>
          <w:sz w:val="24"/>
          <w:szCs w:val="24"/>
        </w:rPr>
        <w:t xml:space="preserve">  Commentator has not read the question correctly. It is filled out according to the instructions </w:t>
      </w:r>
      <w:r>
        <w:rPr>
          <w:rFonts w:ascii="Times New Roman" w:hAnsi="Times New Roman"/>
          <w:b/>
          <w:sz w:val="24"/>
          <w:szCs w:val="24"/>
        </w:rPr>
        <w:t>on</w:t>
      </w:r>
      <w:r w:rsidR="008A76FF" w:rsidRPr="005C33FA">
        <w:rPr>
          <w:rFonts w:ascii="Times New Roman" w:hAnsi="Times New Roman"/>
          <w:b/>
          <w:sz w:val="24"/>
          <w:szCs w:val="24"/>
        </w:rPr>
        <w:t xml:space="preserve"> the form. The instructions state that if Yes to either i or ii continue; If No, skip to E.2.i.  This is what the applicant did in filling out the question properly</w:t>
      </w:r>
      <w:r w:rsidR="008A76FF" w:rsidRPr="008A76FF">
        <w:rPr>
          <w:rFonts w:ascii="Times New Roman" w:hAnsi="Times New Roman"/>
          <w:b/>
          <w:color w:val="FF0000"/>
          <w:sz w:val="24"/>
          <w:szCs w:val="24"/>
        </w:rPr>
        <w:t xml:space="preserve">. </w:t>
      </w:r>
    </w:p>
    <w:sectPr w:rsidR="008A76FF" w:rsidRPr="008A76FF" w:rsidSect="004F6337">
      <w:footerReference w:type="even" r:id="rId7"/>
      <w:footerReference w:type="default" r:id="rId8"/>
      <w:footerReference w:type="first" r:id="rId9"/>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965A" w14:textId="77777777" w:rsidR="00196DFB" w:rsidRDefault="00196DFB">
      <w:r>
        <w:separator/>
      </w:r>
    </w:p>
  </w:endnote>
  <w:endnote w:type="continuationSeparator" w:id="0">
    <w:p w14:paraId="40443B30" w14:textId="77777777" w:rsidR="00196DFB" w:rsidRDefault="001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AE47" w14:textId="77777777" w:rsidR="004F6337" w:rsidRDefault="00FD23C5">
    <w:pPr>
      <w:pStyle w:val="Footer"/>
      <w:framePr w:wrap="around" w:vAnchor="text" w:hAnchor="margin" w:xAlign="center" w:y="1"/>
      <w:rPr>
        <w:rStyle w:val="PageNumber"/>
      </w:rPr>
    </w:pPr>
    <w:r>
      <w:rPr>
        <w:rStyle w:val="PageNumber"/>
      </w:rPr>
      <w:fldChar w:fldCharType="begin"/>
    </w:r>
    <w:r w:rsidR="00E066CC">
      <w:rPr>
        <w:rStyle w:val="PageNumber"/>
      </w:rPr>
      <w:instrText xml:space="preserve">PAGE  </w:instrText>
    </w:r>
    <w:r>
      <w:rPr>
        <w:rStyle w:val="PageNumber"/>
      </w:rPr>
      <w:fldChar w:fldCharType="separate"/>
    </w:r>
    <w:r w:rsidR="00E066CC">
      <w:rPr>
        <w:rStyle w:val="PageNumber"/>
        <w:noProof/>
      </w:rPr>
      <w:t>1</w:t>
    </w:r>
    <w:r>
      <w:rPr>
        <w:rStyle w:val="PageNumber"/>
      </w:rPr>
      <w:fldChar w:fldCharType="end"/>
    </w:r>
  </w:p>
  <w:p w14:paraId="6DCB9AFA" w14:textId="77777777" w:rsidR="004F6337" w:rsidRDefault="004F6337">
    <w:pPr>
      <w:pStyle w:val="Footer"/>
    </w:pPr>
  </w:p>
  <w:p w14:paraId="37056A13" w14:textId="77777777" w:rsidR="004F6337" w:rsidRDefault="004F63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33752"/>
      <w:docPartObj>
        <w:docPartGallery w:val="Page Numbers (Bottom of Page)"/>
        <w:docPartUnique/>
      </w:docPartObj>
    </w:sdtPr>
    <w:sdtEndPr>
      <w:rPr>
        <w:noProof/>
      </w:rPr>
    </w:sdtEndPr>
    <w:sdtContent>
      <w:p w14:paraId="08F41AEE" w14:textId="08083D27" w:rsidR="0062326C" w:rsidRDefault="0062326C">
        <w:pPr>
          <w:pStyle w:val="Footer"/>
          <w:jc w:val="center"/>
        </w:pPr>
        <w:r>
          <w:fldChar w:fldCharType="begin"/>
        </w:r>
        <w:r>
          <w:instrText xml:space="preserve"> PAGE   \* MERGEFORMAT </w:instrText>
        </w:r>
        <w:r>
          <w:fldChar w:fldCharType="separate"/>
        </w:r>
        <w:r w:rsidR="00771F66">
          <w:rPr>
            <w:noProof/>
          </w:rPr>
          <w:t>2</w:t>
        </w:r>
        <w:r>
          <w:rPr>
            <w:noProof/>
          </w:rPr>
          <w:fldChar w:fldCharType="end"/>
        </w:r>
      </w:p>
    </w:sdtContent>
  </w:sdt>
  <w:p w14:paraId="17B9C573" w14:textId="77777777" w:rsidR="004F6337" w:rsidRDefault="004F63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179F" w14:textId="78589246" w:rsidR="004F6337" w:rsidRDefault="00FD23C5">
    <w:r>
      <w:rPr>
        <w:rStyle w:val="PageNumber"/>
      </w:rPr>
      <w:fldChar w:fldCharType="begin"/>
    </w:r>
    <w:r w:rsidR="00E066CC">
      <w:rPr>
        <w:rStyle w:val="PageNumber"/>
      </w:rPr>
      <w:instrText xml:space="preserve"> PAGE </w:instrText>
    </w:r>
    <w:r>
      <w:rPr>
        <w:rStyle w:val="PageNumber"/>
      </w:rPr>
      <w:fldChar w:fldCharType="separate"/>
    </w:r>
    <w:r w:rsidR="00771F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C355" w14:textId="77777777" w:rsidR="00196DFB" w:rsidRDefault="00196DFB">
      <w:r>
        <w:separator/>
      </w:r>
    </w:p>
  </w:footnote>
  <w:footnote w:type="continuationSeparator" w:id="0">
    <w:p w14:paraId="13C58107" w14:textId="77777777" w:rsidR="00196DFB" w:rsidRDefault="0019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A4EDE"/>
    <w:multiLevelType w:val="hybridMultilevel"/>
    <w:tmpl w:val="6A48B052"/>
    <w:lvl w:ilvl="0" w:tplc="FAB0C724">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0BA72A50"/>
    <w:multiLevelType w:val="hybridMultilevel"/>
    <w:tmpl w:val="0BF2937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16F31C48"/>
    <w:multiLevelType w:val="hybridMultilevel"/>
    <w:tmpl w:val="818687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3" w15:restartNumberingAfterBreak="0">
    <w:nsid w:val="1DB434A9"/>
    <w:multiLevelType w:val="hybridMultilevel"/>
    <w:tmpl w:val="2D1CF87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4" w15:restartNumberingAfterBreak="0">
    <w:nsid w:val="20D255DE"/>
    <w:multiLevelType w:val="hybridMultilevel"/>
    <w:tmpl w:val="E6A0457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5" w15:restartNumberingAfterBreak="0">
    <w:nsid w:val="29A55234"/>
    <w:multiLevelType w:val="hybridMultilevel"/>
    <w:tmpl w:val="9F38B16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15:restartNumberingAfterBreak="0">
    <w:nsid w:val="2D000C04"/>
    <w:multiLevelType w:val="hybridMultilevel"/>
    <w:tmpl w:val="093CC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C16F5C"/>
    <w:multiLevelType w:val="hybridMultilevel"/>
    <w:tmpl w:val="10E69B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3FC53BD"/>
    <w:multiLevelType w:val="hybridMultilevel"/>
    <w:tmpl w:val="6FCEA1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0" w15:restartNumberingAfterBreak="0">
    <w:nsid w:val="5E7E64CD"/>
    <w:multiLevelType w:val="hybridMultilevel"/>
    <w:tmpl w:val="D7C2E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2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 w:numId="16">
    <w:abstractNumId w:val="15"/>
  </w:num>
  <w:num w:numId="17">
    <w:abstractNumId w:val="16"/>
  </w:num>
  <w:num w:numId="18">
    <w:abstractNumId w:val="12"/>
  </w:num>
  <w:num w:numId="19">
    <w:abstractNumId w:val="20"/>
  </w:num>
  <w:num w:numId="20">
    <w:abstractNumId w:val="1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94"/>
    <w:rsid w:val="00027D2C"/>
    <w:rsid w:val="00032B78"/>
    <w:rsid w:val="00035B06"/>
    <w:rsid w:val="00043721"/>
    <w:rsid w:val="00052537"/>
    <w:rsid w:val="000543FA"/>
    <w:rsid w:val="00061A02"/>
    <w:rsid w:val="00095FDF"/>
    <w:rsid w:val="000A06FE"/>
    <w:rsid w:val="000A6397"/>
    <w:rsid w:val="000C4082"/>
    <w:rsid w:val="000D109E"/>
    <w:rsid w:val="000D1742"/>
    <w:rsid w:val="000E04C1"/>
    <w:rsid w:val="000E4CD8"/>
    <w:rsid w:val="000F5773"/>
    <w:rsid w:val="00115001"/>
    <w:rsid w:val="00125FF6"/>
    <w:rsid w:val="001423F7"/>
    <w:rsid w:val="00146D83"/>
    <w:rsid w:val="00163574"/>
    <w:rsid w:val="00173815"/>
    <w:rsid w:val="00173BBE"/>
    <w:rsid w:val="0017658D"/>
    <w:rsid w:val="00196DFB"/>
    <w:rsid w:val="001A6D75"/>
    <w:rsid w:val="001B49AE"/>
    <w:rsid w:val="001B71A1"/>
    <w:rsid w:val="001B74DE"/>
    <w:rsid w:val="001C6DE4"/>
    <w:rsid w:val="001E2E1E"/>
    <w:rsid w:val="001E3EDB"/>
    <w:rsid w:val="001E4D28"/>
    <w:rsid w:val="001F3F6E"/>
    <w:rsid w:val="00223D9A"/>
    <w:rsid w:val="00237DCA"/>
    <w:rsid w:val="00262E59"/>
    <w:rsid w:val="00270F2E"/>
    <w:rsid w:val="00292F95"/>
    <w:rsid w:val="00295D64"/>
    <w:rsid w:val="00297E44"/>
    <w:rsid w:val="002A44C1"/>
    <w:rsid w:val="002A55C3"/>
    <w:rsid w:val="002A771C"/>
    <w:rsid w:val="002B579F"/>
    <w:rsid w:val="002C09AB"/>
    <w:rsid w:val="002C3AFE"/>
    <w:rsid w:val="002C4689"/>
    <w:rsid w:val="002F7963"/>
    <w:rsid w:val="00302F1D"/>
    <w:rsid w:val="0032169C"/>
    <w:rsid w:val="00332455"/>
    <w:rsid w:val="00336175"/>
    <w:rsid w:val="00340FA3"/>
    <w:rsid w:val="00356288"/>
    <w:rsid w:val="0036089C"/>
    <w:rsid w:val="003734CE"/>
    <w:rsid w:val="00374EB4"/>
    <w:rsid w:val="003752CD"/>
    <w:rsid w:val="00376C18"/>
    <w:rsid w:val="00376E3C"/>
    <w:rsid w:val="0039622F"/>
    <w:rsid w:val="003B2E96"/>
    <w:rsid w:val="003B561F"/>
    <w:rsid w:val="003B6352"/>
    <w:rsid w:val="00400984"/>
    <w:rsid w:val="0042759B"/>
    <w:rsid w:val="00442C5D"/>
    <w:rsid w:val="004534E9"/>
    <w:rsid w:val="00462B2E"/>
    <w:rsid w:val="004733A0"/>
    <w:rsid w:val="0047695E"/>
    <w:rsid w:val="00495257"/>
    <w:rsid w:val="004A273A"/>
    <w:rsid w:val="004A6DC3"/>
    <w:rsid w:val="004C4998"/>
    <w:rsid w:val="004D59D2"/>
    <w:rsid w:val="004E08B4"/>
    <w:rsid w:val="004F6337"/>
    <w:rsid w:val="00502658"/>
    <w:rsid w:val="00505CD6"/>
    <w:rsid w:val="005248F4"/>
    <w:rsid w:val="00555BAE"/>
    <w:rsid w:val="00561E62"/>
    <w:rsid w:val="00563401"/>
    <w:rsid w:val="00564F30"/>
    <w:rsid w:val="00570142"/>
    <w:rsid w:val="00586F47"/>
    <w:rsid w:val="0059227C"/>
    <w:rsid w:val="005A2059"/>
    <w:rsid w:val="005A38E5"/>
    <w:rsid w:val="005A57C7"/>
    <w:rsid w:val="005A5B04"/>
    <w:rsid w:val="005B6825"/>
    <w:rsid w:val="005C08AC"/>
    <w:rsid w:val="005C33FA"/>
    <w:rsid w:val="005C5633"/>
    <w:rsid w:val="005D1535"/>
    <w:rsid w:val="005D216A"/>
    <w:rsid w:val="005F1983"/>
    <w:rsid w:val="005F4501"/>
    <w:rsid w:val="005F6A9E"/>
    <w:rsid w:val="00612995"/>
    <w:rsid w:val="0061544B"/>
    <w:rsid w:val="0062326C"/>
    <w:rsid w:val="00627997"/>
    <w:rsid w:val="00640340"/>
    <w:rsid w:val="006428EA"/>
    <w:rsid w:val="00662A86"/>
    <w:rsid w:val="00663251"/>
    <w:rsid w:val="00663BD6"/>
    <w:rsid w:val="006814B9"/>
    <w:rsid w:val="006950D5"/>
    <w:rsid w:val="006B5597"/>
    <w:rsid w:val="00703C6D"/>
    <w:rsid w:val="00704E2D"/>
    <w:rsid w:val="00717F3C"/>
    <w:rsid w:val="00726102"/>
    <w:rsid w:val="00742C18"/>
    <w:rsid w:val="007571EE"/>
    <w:rsid w:val="00760F95"/>
    <w:rsid w:val="00763302"/>
    <w:rsid w:val="00764C68"/>
    <w:rsid w:val="00771F66"/>
    <w:rsid w:val="007744BE"/>
    <w:rsid w:val="00776C28"/>
    <w:rsid w:val="00796912"/>
    <w:rsid w:val="007A06FB"/>
    <w:rsid w:val="007A16A1"/>
    <w:rsid w:val="007C2AB5"/>
    <w:rsid w:val="007C75DC"/>
    <w:rsid w:val="007D1961"/>
    <w:rsid w:val="0081203C"/>
    <w:rsid w:val="008127E1"/>
    <w:rsid w:val="00820D0F"/>
    <w:rsid w:val="00824B1A"/>
    <w:rsid w:val="00854C5A"/>
    <w:rsid w:val="0089480C"/>
    <w:rsid w:val="008A76FF"/>
    <w:rsid w:val="008C0CDB"/>
    <w:rsid w:val="008D2743"/>
    <w:rsid w:val="008D27BC"/>
    <w:rsid w:val="008D3F46"/>
    <w:rsid w:val="008E2941"/>
    <w:rsid w:val="008F0740"/>
    <w:rsid w:val="00911305"/>
    <w:rsid w:val="0091593F"/>
    <w:rsid w:val="00933BE1"/>
    <w:rsid w:val="00954570"/>
    <w:rsid w:val="00964DAC"/>
    <w:rsid w:val="0097351B"/>
    <w:rsid w:val="00974AAE"/>
    <w:rsid w:val="0098743B"/>
    <w:rsid w:val="009A75EB"/>
    <w:rsid w:val="009B2F57"/>
    <w:rsid w:val="009D638E"/>
    <w:rsid w:val="009E15E9"/>
    <w:rsid w:val="00A01198"/>
    <w:rsid w:val="00A1079C"/>
    <w:rsid w:val="00A15458"/>
    <w:rsid w:val="00A244E9"/>
    <w:rsid w:val="00A3128F"/>
    <w:rsid w:val="00A33677"/>
    <w:rsid w:val="00A47B7E"/>
    <w:rsid w:val="00A70DEB"/>
    <w:rsid w:val="00A75D61"/>
    <w:rsid w:val="00A764FF"/>
    <w:rsid w:val="00A940BA"/>
    <w:rsid w:val="00AA334E"/>
    <w:rsid w:val="00AC0B12"/>
    <w:rsid w:val="00AF6DDC"/>
    <w:rsid w:val="00B03B28"/>
    <w:rsid w:val="00B15F59"/>
    <w:rsid w:val="00B1625A"/>
    <w:rsid w:val="00B2420B"/>
    <w:rsid w:val="00B31606"/>
    <w:rsid w:val="00B34F59"/>
    <w:rsid w:val="00B362F4"/>
    <w:rsid w:val="00B4130A"/>
    <w:rsid w:val="00B53E37"/>
    <w:rsid w:val="00B66ECA"/>
    <w:rsid w:val="00B829D0"/>
    <w:rsid w:val="00BA2358"/>
    <w:rsid w:val="00BB0CFC"/>
    <w:rsid w:val="00BB33AC"/>
    <w:rsid w:val="00BC013A"/>
    <w:rsid w:val="00BC44B4"/>
    <w:rsid w:val="00BD62A9"/>
    <w:rsid w:val="00BD6748"/>
    <w:rsid w:val="00BE044D"/>
    <w:rsid w:val="00BE1DAC"/>
    <w:rsid w:val="00BF2B1A"/>
    <w:rsid w:val="00BF3434"/>
    <w:rsid w:val="00C00586"/>
    <w:rsid w:val="00C025AD"/>
    <w:rsid w:val="00C04824"/>
    <w:rsid w:val="00C06DB0"/>
    <w:rsid w:val="00C110A4"/>
    <w:rsid w:val="00C1683F"/>
    <w:rsid w:val="00C176E5"/>
    <w:rsid w:val="00C20082"/>
    <w:rsid w:val="00C260F7"/>
    <w:rsid w:val="00C33FC6"/>
    <w:rsid w:val="00C340D5"/>
    <w:rsid w:val="00C475B0"/>
    <w:rsid w:val="00C56910"/>
    <w:rsid w:val="00C65485"/>
    <w:rsid w:val="00C6623B"/>
    <w:rsid w:val="00C71548"/>
    <w:rsid w:val="00C74A44"/>
    <w:rsid w:val="00CC0B7A"/>
    <w:rsid w:val="00CC6C21"/>
    <w:rsid w:val="00CD5AE3"/>
    <w:rsid w:val="00CE6A75"/>
    <w:rsid w:val="00CF768B"/>
    <w:rsid w:val="00D14271"/>
    <w:rsid w:val="00D25ECC"/>
    <w:rsid w:val="00D41912"/>
    <w:rsid w:val="00D476BD"/>
    <w:rsid w:val="00D54833"/>
    <w:rsid w:val="00D74A94"/>
    <w:rsid w:val="00D83393"/>
    <w:rsid w:val="00D83D30"/>
    <w:rsid w:val="00D8542B"/>
    <w:rsid w:val="00DA438C"/>
    <w:rsid w:val="00DB209F"/>
    <w:rsid w:val="00DC16D9"/>
    <w:rsid w:val="00DC32BA"/>
    <w:rsid w:val="00DD6223"/>
    <w:rsid w:val="00DE7626"/>
    <w:rsid w:val="00DF2B23"/>
    <w:rsid w:val="00E0081D"/>
    <w:rsid w:val="00E066CC"/>
    <w:rsid w:val="00E1551C"/>
    <w:rsid w:val="00E46CCA"/>
    <w:rsid w:val="00E54DA8"/>
    <w:rsid w:val="00E62E58"/>
    <w:rsid w:val="00E64C6D"/>
    <w:rsid w:val="00E817E2"/>
    <w:rsid w:val="00E86607"/>
    <w:rsid w:val="00E91EAB"/>
    <w:rsid w:val="00E94161"/>
    <w:rsid w:val="00E95A38"/>
    <w:rsid w:val="00EA1E16"/>
    <w:rsid w:val="00EA4200"/>
    <w:rsid w:val="00EB07CA"/>
    <w:rsid w:val="00EB157A"/>
    <w:rsid w:val="00EB41EE"/>
    <w:rsid w:val="00ED1C5E"/>
    <w:rsid w:val="00EF2B60"/>
    <w:rsid w:val="00F03574"/>
    <w:rsid w:val="00F203B6"/>
    <w:rsid w:val="00F300E6"/>
    <w:rsid w:val="00F34584"/>
    <w:rsid w:val="00F34C38"/>
    <w:rsid w:val="00F51C8A"/>
    <w:rsid w:val="00F530DF"/>
    <w:rsid w:val="00F63E39"/>
    <w:rsid w:val="00F807EB"/>
    <w:rsid w:val="00FA4F3A"/>
    <w:rsid w:val="00FB2FC2"/>
    <w:rsid w:val="00FB5447"/>
    <w:rsid w:val="00FB690D"/>
    <w:rsid w:val="00FD23C5"/>
    <w:rsid w:val="00F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410E"/>
  <w15:docId w15:val="{19505EB4-18EB-4175-A534-F2E1451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37"/>
    <w:pPr>
      <w:ind w:left="835"/>
    </w:pPr>
    <w:rPr>
      <w:rFonts w:ascii="Arial" w:hAnsi="Arial"/>
      <w:spacing w:val="-5"/>
    </w:rPr>
  </w:style>
  <w:style w:type="paragraph" w:styleId="Heading1">
    <w:name w:val="heading 1"/>
    <w:basedOn w:val="Normal"/>
    <w:next w:val="BodyText"/>
    <w:qFormat/>
    <w:rsid w:val="004F6337"/>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F6337"/>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F6337"/>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4F6337"/>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4F6337"/>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F6337"/>
    <w:pPr>
      <w:spacing w:after="220" w:line="180" w:lineRule="atLeast"/>
      <w:jc w:val="both"/>
    </w:pPr>
  </w:style>
  <w:style w:type="paragraph" w:styleId="Closing">
    <w:name w:val="Closing"/>
    <w:basedOn w:val="Normal"/>
    <w:semiHidden/>
    <w:rsid w:val="004F6337"/>
    <w:pPr>
      <w:keepNext/>
      <w:spacing w:line="220" w:lineRule="atLeast"/>
    </w:pPr>
  </w:style>
  <w:style w:type="paragraph" w:customStyle="1" w:styleId="CompanyName">
    <w:name w:val="Company Name"/>
    <w:basedOn w:val="Normal"/>
    <w:rsid w:val="004F6337"/>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4F6337"/>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4F6337"/>
    <w:pPr>
      <w:keepLines/>
      <w:spacing w:before="220"/>
      <w:jc w:val="left"/>
    </w:pPr>
  </w:style>
  <w:style w:type="paragraph" w:customStyle="1" w:styleId="HeaderBase">
    <w:name w:val="Header Base"/>
    <w:basedOn w:val="BodyText"/>
    <w:rsid w:val="004F6337"/>
    <w:pPr>
      <w:keepLines/>
      <w:tabs>
        <w:tab w:val="center" w:pos="4320"/>
        <w:tab w:val="right" w:pos="8640"/>
      </w:tabs>
      <w:spacing w:after="0"/>
    </w:pPr>
  </w:style>
  <w:style w:type="paragraph" w:styleId="Footer">
    <w:name w:val="footer"/>
    <w:basedOn w:val="HeaderBase"/>
    <w:link w:val="FooterChar"/>
    <w:uiPriority w:val="99"/>
    <w:rsid w:val="004F6337"/>
    <w:pPr>
      <w:spacing w:before="600"/>
    </w:pPr>
    <w:rPr>
      <w:sz w:val="18"/>
    </w:rPr>
  </w:style>
  <w:style w:type="paragraph" w:styleId="Header">
    <w:name w:val="header"/>
    <w:basedOn w:val="HeaderBase"/>
    <w:semiHidden/>
    <w:rsid w:val="004F6337"/>
    <w:pPr>
      <w:spacing w:after="600"/>
    </w:pPr>
  </w:style>
  <w:style w:type="paragraph" w:customStyle="1" w:styleId="HeadingBase">
    <w:name w:val="Heading Base"/>
    <w:basedOn w:val="BodyText"/>
    <w:next w:val="BodyText"/>
    <w:rsid w:val="004F6337"/>
    <w:pPr>
      <w:keepNext/>
      <w:keepLines/>
      <w:spacing w:after="0"/>
      <w:jc w:val="left"/>
    </w:pPr>
    <w:rPr>
      <w:rFonts w:ascii="Arial Black" w:hAnsi="Arial Black"/>
      <w:spacing w:val="-10"/>
      <w:kern w:val="28"/>
    </w:rPr>
  </w:style>
  <w:style w:type="paragraph" w:styleId="MessageHeader">
    <w:name w:val="Message Header"/>
    <w:basedOn w:val="BodyText"/>
    <w:semiHidden/>
    <w:rsid w:val="004F6337"/>
    <w:pPr>
      <w:keepLines/>
      <w:spacing w:after="120"/>
      <w:ind w:left="1555" w:hanging="720"/>
      <w:jc w:val="left"/>
    </w:pPr>
  </w:style>
  <w:style w:type="paragraph" w:customStyle="1" w:styleId="MessageHeaderFirst">
    <w:name w:val="Message Header First"/>
    <w:basedOn w:val="MessageHeader"/>
    <w:next w:val="MessageHeader"/>
    <w:rsid w:val="004F6337"/>
    <w:pPr>
      <w:spacing w:before="220"/>
    </w:pPr>
  </w:style>
  <w:style w:type="character" w:customStyle="1" w:styleId="MessageHeaderLabel">
    <w:name w:val="Message Header Label"/>
    <w:rsid w:val="004F6337"/>
    <w:rPr>
      <w:rFonts w:ascii="Arial Black" w:hAnsi="Arial Black"/>
      <w:spacing w:val="-10"/>
      <w:sz w:val="18"/>
    </w:rPr>
  </w:style>
  <w:style w:type="paragraph" w:customStyle="1" w:styleId="MessageHeaderLast">
    <w:name w:val="Message Header Last"/>
    <w:basedOn w:val="MessageHeader"/>
    <w:next w:val="BodyText"/>
    <w:rsid w:val="004F6337"/>
    <w:pPr>
      <w:pBdr>
        <w:bottom w:val="single" w:sz="6" w:space="15" w:color="auto"/>
      </w:pBdr>
      <w:spacing w:after="320"/>
    </w:pPr>
  </w:style>
  <w:style w:type="paragraph" w:styleId="NormalIndent">
    <w:name w:val="Normal Indent"/>
    <w:basedOn w:val="Normal"/>
    <w:semiHidden/>
    <w:rsid w:val="004F6337"/>
    <w:pPr>
      <w:ind w:left="1555"/>
    </w:pPr>
  </w:style>
  <w:style w:type="character" w:styleId="PageNumber">
    <w:name w:val="page number"/>
    <w:semiHidden/>
    <w:rsid w:val="004F6337"/>
    <w:rPr>
      <w:sz w:val="18"/>
    </w:rPr>
  </w:style>
  <w:style w:type="paragraph" w:customStyle="1" w:styleId="ReturnAddress">
    <w:name w:val="Return Address"/>
    <w:basedOn w:val="Normal"/>
    <w:rsid w:val="004F6337"/>
    <w:pPr>
      <w:keepLines/>
      <w:spacing w:line="200" w:lineRule="atLeast"/>
      <w:ind w:left="0"/>
    </w:pPr>
    <w:rPr>
      <w:spacing w:val="-2"/>
      <w:sz w:val="16"/>
    </w:rPr>
  </w:style>
  <w:style w:type="paragraph" w:styleId="Signature">
    <w:name w:val="Signature"/>
    <w:basedOn w:val="BodyText"/>
    <w:semiHidden/>
    <w:rsid w:val="004F6337"/>
    <w:pPr>
      <w:keepNext/>
      <w:keepLines/>
      <w:spacing w:before="660" w:after="0"/>
    </w:pPr>
  </w:style>
  <w:style w:type="paragraph" w:customStyle="1" w:styleId="SignatureJobTitle">
    <w:name w:val="Signature Job Title"/>
    <w:basedOn w:val="Signature"/>
    <w:next w:val="Normal"/>
    <w:rsid w:val="004F6337"/>
    <w:pPr>
      <w:spacing w:before="0"/>
      <w:jc w:val="left"/>
    </w:pPr>
  </w:style>
  <w:style w:type="paragraph" w:customStyle="1" w:styleId="SignatureName">
    <w:name w:val="Signature Name"/>
    <w:basedOn w:val="Signature"/>
    <w:next w:val="SignatureJobTitle"/>
    <w:rsid w:val="004F6337"/>
    <w:pPr>
      <w:spacing w:before="720"/>
      <w:jc w:val="left"/>
    </w:pPr>
  </w:style>
  <w:style w:type="paragraph" w:styleId="BalloonText">
    <w:name w:val="Balloon Text"/>
    <w:basedOn w:val="Normal"/>
    <w:link w:val="BalloonTextChar"/>
    <w:uiPriority w:val="99"/>
    <w:semiHidden/>
    <w:unhideWhenUsed/>
    <w:rsid w:val="00302F1D"/>
    <w:rPr>
      <w:rFonts w:ascii="Tahoma" w:hAnsi="Tahoma" w:cs="Tahoma"/>
      <w:sz w:val="16"/>
      <w:szCs w:val="16"/>
    </w:rPr>
  </w:style>
  <w:style w:type="paragraph" w:styleId="List">
    <w:name w:val="List"/>
    <w:basedOn w:val="Normal"/>
    <w:semiHidden/>
    <w:rsid w:val="004F6337"/>
    <w:pPr>
      <w:ind w:left="1195" w:hanging="360"/>
    </w:pPr>
  </w:style>
  <w:style w:type="paragraph" w:styleId="List2">
    <w:name w:val="List 2"/>
    <w:basedOn w:val="Normal"/>
    <w:semiHidden/>
    <w:rsid w:val="004F6337"/>
    <w:pPr>
      <w:ind w:left="1555" w:hanging="360"/>
    </w:pPr>
  </w:style>
  <w:style w:type="paragraph" w:styleId="List3">
    <w:name w:val="List 3"/>
    <w:basedOn w:val="Normal"/>
    <w:semiHidden/>
    <w:rsid w:val="004F6337"/>
    <w:pPr>
      <w:ind w:left="1915" w:hanging="360"/>
    </w:pPr>
  </w:style>
  <w:style w:type="paragraph" w:styleId="List4">
    <w:name w:val="List 4"/>
    <w:basedOn w:val="Normal"/>
    <w:semiHidden/>
    <w:rsid w:val="004F6337"/>
    <w:pPr>
      <w:ind w:left="2275" w:hanging="360"/>
    </w:pPr>
  </w:style>
  <w:style w:type="paragraph" w:styleId="List5">
    <w:name w:val="List 5"/>
    <w:basedOn w:val="Normal"/>
    <w:semiHidden/>
    <w:rsid w:val="004F6337"/>
    <w:pPr>
      <w:ind w:left="2635" w:hanging="360"/>
    </w:pPr>
  </w:style>
  <w:style w:type="paragraph" w:styleId="ListBullet">
    <w:name w:val="List Bullet"/>
    <w:basedOn w:val="Normal"/>
    <w:autoRedefine/>
    <w:semiHidden/>
    <w:rsid w:val="004F6337"/>
    <w:pPr>
      <w:numPr>
        <w:numId w:val="3"/>
      </w:numPr>
      <w:ind w:left="1195"/>
    </w:pPr>
  </w:style>
  <w:style w:type="paragraph" w:styleId="ListBullet2">
    <w:name w:val="List Bullet 2"/>
    <w:basedOn w:val="Normal"/>
    <w:autoRedefine/>
    <w:semiHidden/>
    <w:rsid w:val="004F6337"/>
    <w:pPr>
      <w:numPr>
        <w:numId w:val="4"/>
      </w:numPr>
      <w:ind w:left="1555"/>
    </w:pPr>
  </w:style>
  <w:style w:type="paragraph" w:styleId="ListBullet3">
    <w:name w:val="List Bullet 3"/>
    <w:basedOn w:val="Normal"/>
    <w:autoRedefine/>
    <w:semiHidden/>
    <w:rsid w:val="004F6337"/>
    <w:pPr>
      <w:numPr>
        <w:numId w:val="5"/>
      </w:numPr>
      <w:ind w:left="1915"/>
    </w:pPr>
  </w:style>
  <w:style w:type="paragraph" w:styleId="ListBullet4">
    <w:name w:val="List Bullet 4"/>
    <w:basedOn w:val="Normal"/>
    <w:autoRedefine/>
    <w:semiHidden/>
    <w:rsid w:val="004F6337"/>
    <w:pPr>
      <w:numPr>
        <w:numId w:val="6"/>
      </w:numPr>
      <w:ind w:left="2275"/>
    </w:pPr>
  </w:style>
  <w:style w:type="paragraph" w:styleId="ListBullet5">
    <w:name w:val="List Bullet 5"/>
    <w:basedOn w:val="Normal"/>
    <w:autoRedefine/>
    <w:semiHidden/>
    <w:rsid w:val="004F6337"/>
    <w:pPr>
      <w:numPr>
        <w:numId w:val="7"/>
      </w:numPr>
      <w:ind w:left="2635"/>
    </w:pPr>
  </w:style>
  <w:style w:type="paragraph" w:styleId="ListContinue">
    <w:name w:val="List Continue"/>
    <w:basedOn w:val="Normal"/>
    <w:semiHidden/>
    <w:rsid w:val="004F6337"/>
    <w:pPr>
      <w:spacing w:after="120"/>
      <w:ind w:left="1195"/>
    </w:pPr>
  </w:style>
  <w:style w:type="paragraph" w:styleId="ListContinue2">
    <w:name w:val="List Continue 2"/>
    <w:basedOn w:val="Normal"/>
    <w:semiHidden/>
    <w:rsid w:val="004F6337"/>
    <w:pPr>
      <w:spacing w:after="120"/>
      <w:ind w:left="1555"/>
    </w:pPr>
  </w:style>
  <w:style w:type="paragraph" w:styleId="ListContinue3">
    <w:name w:val="List Continue 3"/>
    <w:basedOn w:val="Normal"/>
    <w:semiHidden/>
    <w:rsid w:val="004F6337"/>
    <w:pPr>
      <w:spacing w:after="120"/>
      <w:ind w:left="1915"/>
    </w:pPr>
  </w:style>
  <w:style w:type="paragraph" w:styleId="ListContinue4">
    <w:name w:val="List Continue 4"/>
    <w:basedOn w:val="Normal"/>
    <w:semiHidden/>
    <w:rsid w:val="004F6337"/>
    <w:pPr>
      <w:spacing w:after="120"/>
      <w:ind w:left="2275"/>
    </w:pPr>
  </w:style>
  <w:style w:type="paragraph" w:styleId="ListContinue5">
    <w:name w:val="List Continue 5"/>
    <w:basedOn w:val="Normal"/>
    <w:semiHidden/>
    <w:rsid w:val="004F6337"/>
    <w:pPr>
      <w:spacing w:after="120"/>
      <w:ind w:left="2635"/>
    </w:pPr>
  </w:style>
  <w:style w:type="paragraph" w:styleId="ListNumber">
    <w:name w:val="List Number"/>
    <w:basedOn w:val="Normal"/>
    <w:semiHidden/>
    <w:rsid w:val="004F6337"/>
    <w:pPr>
      <w:numPr>
        <w:numId w:val="8"/>
      </w:numPr>
      <w:ind w:left="1195"/>
    </w:pPr>
  </w:style>
  <w:style w:type="paragraph" w:styleId="ListNumber2">
    <w:name w:val="List Number 2"/>
    <w:basedOn w:val="Normal"/>
    <w:semiHidden/>
    <w:rsid w:val="004F6337"/>
    <w:pPr>
      <w:numPr>
        <w:numId w:val="9"/>
      </w:numPr>
      <w:ind w:left="1555"/>
    </w:pPr>
  </w:style>
  <w:style w:type="paragraph" w:styleId="ListNumber3">
    <w:name w:val="List Number 3"/>
    <w:basedOn w:val="Normal"/>
    <w:semiHidden/>
    <w:rsid w:val="004F6337"/>
    <w:pPr>
      <w:numPr>
        <w:numId w:val="10"/>
      </w:numPr>
      <w:ind w:left="1915"/>
    </w:pPr>
  </w:style>
  <w:style w:type="paragraph" w:styleId="ListNumber4">
    <w:name w:val="List Number 4"/>
    <w:basedOn w:val="Normal"/>
    <w:semiHidden/>
    <w:rsid w:val="004F6337"/>
    <w:pPr>
      <w:numPr>
        <w:numId w:val="11"/>
      </w:numPr>
      <w:ind w:left="2275"/>
    </w:pPr>
  </w:style>
  <w:style w:type="paragraph" w:styleId="ListNumber5">
    <w:name w:val="List Number 5"/>
    <w:basedOn w:val="Normal"/>
    <w:semiHidden/>
    <w:rsid w:val="004F6337"/>
    <w:pPr>
      <w:numPr>
        <w:numId w:val="12"/>
      </w:numPr>
      <w:ind w:left="2635"/>
    </w:pPr>
  </w:style>
  <w:style w:type="character" w:customStyle="1" w:styleId="BalloonTextChar">
    <w:name w:val="Balloon Text Char"/>
    <w:basedOn w:val="DefaultParagraphFont"/>
    <w:link w:val="BalloonText"/>
    <w:uiPriority w:val="99"/>
    <w:semiHidden/>
    <w:rsid w:val="00302F1D"/>
    <w:rPr>
      <w:rFonts w:ascii="Tahoma" w:hAnsi="Tahoma" w:cs="Tahoma"/>
      <w:spacing w:val="-5"/>
      <w:sz w:val="16"/>
      <w:szCs w:val="16"/>
    </w:rPr>
  </w:style>
  <w:style w:type="paragraph" w:styleId="ListParagraph">
    <w:name w:val="List Paragraph"/>
    <w:basedOn w:val="Normal"/>
    <w:uiPriority w:val="34"/>
    <w:qFormat/>
    <w:rsid w:val="008127E1"/>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unhideWhenUsed/>
    <w:rsid w:val="009E15E9"/>
    <w:rPr>
      <w:color w:val="0000FF" w:themeColor="hyperlink"/>
      <w:u w:val="single"/>
    </w:rPr>
  </w:style>
  <w:style w:type="character" w:customStyle="1" w:styleId="FooterChar">
    <w:name w:val="Footer Char"/>
    <w:basedOn w:val="DefaultParagraphFont"/>
    <w:link w:val="Footer"/>
    <w:uiPriority w:val="99"/>
    <w:rsid w:val="0062326C"/>
    <w:rPr>
      <w:rFonts w:ascii="Arial" w:hAnsi="Arial"/>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429">
      <w:bodyDiv w:val="1"/>
      <w:marLeft w:val="0"/>
      <w:marRight w:val="0"/>
      <w:marTop w:val="0"/>
      <w:marBottom w:val="0"/>
      <w:divBdr>
        <w:top w:val="none" w:sz="0" w:space="0" w:color="auto"/>
        <w:left w:val="none" w:sz="0" w:space="0" w:color="auto"/>
        <w:bottom w:val="none" w:sz="0" w:space="0" w:color="auto"/>
        <w:right w:val="none" w:sz="0" w:space="0" w:color="auto"/>
      </w:divBdr>
      <w:divsChild>
        <w:div w:id="762800307">
          <w:marLeft w:val="0"/>
          <w:marRight w:val="0"/>
          <w:marTop w:val="0"/>
          <w:marBottom w:val="0"/>
          <w:divBdr>
            <w:top w:val="none" w:sz="0" w:space="0" w:color="auto"/>
            <w:left w:val="none" w:sz="0" w:space="0" w:color="auto"/>
            <w:bottom w:val="none" w:sz="0" w:space="0" w:color="auto"/>
            <w:right w:val="none" w:sz="0" w:space="0" w:color="auto"/>
          </w:divBdr>
          <w:divsChild>
            <w:div w:id="1142698392">
              <w:marLeft w:val="0"/>
              <w:marRight w:val="0"/>
              <w:marTop w:val="0"/>
              <w:marBottom w:val="0"/>
              <w:divBdr>
                <w:top w:val="none" w:sz="0" w:space="0" w:color="auto"/>
                <w:left w:val="none" w:sz="0" w:space="0" w:color="auto"/>
                <w:bottom w:val="none" w:sz="0" w:space="0" w:color="auto"/>
                <w:right w:val="none" w:sz="0" w:space="0" w:color="auto"/>
              </w:divBdr>
              <w:divsChild>
                <w:div w:id="192657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49113">
                      <w:marLeft w:val="0"/>
                      <w:marRight w:val="0"/>
                      <w:marTop w:val="0"/>
                      <w:marBottom w:val="0"/>
                      <w:divBdr>
                        <w:top w:val="none" w:sz="0" w:space="0" w:color="auto"/>
                        <w:left w:val="none" w:sz="0" w:space="0" w:color="auto"/>
                        <w:bottom w:val="none" w:sz="0" w:space="0" w:color="auto"/>
                        <w:right w:val="none" w:sz="0" w:space="0" w:color="auto"/>
                      </w:divBdr>
                      <w:divsChild>
                        <w:div w:id="3746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74889">
      <w:bodyDiv w:val="1"/>
      <w:marLeft w:val="0"/>
      <w:marRight w:val="0"/>
      <w:marTop w:val="0"/>
      <w:marBottom w:val="0"/>
      <w:divBdr>
        <w:top w:val="none" w:sz="0" w:space="0" w:color="auto"/>
        <w:left w:val="none" w:sz="0" w:space="0" w:color="auto"/>
        <w:bottom w:val="none" w:sz="0" w:space="0" w:color="auto"/>
        <w:right w:val="none" w:sz="0" w:space="0" w:color="auto"/>
      </w:divBdr>
      <w:divsChild>
        <w:div w:id="1922982621">
          <w:marLeft w:val="0"/>
          <w:marRight w:val="0"/>
          <w:marTop w:val="0"/>
          <w:marBottom w:val="0"/>
          <w:divBdr>
            <w:top w:val="none" w:sz="0" w:space="0" w:color="auto"/>
            <w:left w:val="none" w:sz="0" w:space="0" w:color="auto"/>
            <w:bottom w:val="none" w:sz="0" w:space="0" w:color="auto"/>
            <w:right w:val="none" w:sz="0" w:space="0" w:color="auto"/>
          </w:divBdr>
          <w:divsChild>
            <w:div w:id="307830926">
              <w:marLeft w:val="0"/>
              <w:marRight w:val="0"/>
              <w:marTop w:val="0"/>
              <w:marBottom w:val="0"/>
              <w:divBdr>
                <w:top w:val="none" w:sz="0" w:space="0" w:color="auto"/>
                <w:left w:val="none" w:sz="0" w:space="0" w:color="auto"/>
                <w:bottom w:val="none" w:sz="0" w:space="0" w:color="auto"/>
                <w:right w:val="none" w:sz="0" w:space="0" w:color="auto"/>
              </w:divBdr>
              <w:divsChild>
                <w:div w:id="106529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5982">
                      <w:marLeft w:val="0"/>
                      <w:marRight w:val="0"/>
                      <w:marTop w:val="0"/>
                      <w:marBottom w:val="0"/>
                      <w:divBdr>
                        <w:top w:val="none" w:sz="0" w:space="0" w:color="auto"/>
                        <w:left w:val="none" w:sz="0" w:space="0" w:color="auto"/>
                        <w:bottom w:val="none" w:sz="0" w:space="0" w:color="auto"/>
                        <w:right w:val="none" w:sz="0" w:space="0" w:color="auto"/>
                      </w:divBdr>
                      <w:divsChild>
                        <w:div w:id="171260769">
                          <w:marLeft w:val="0"/>
                          <w:marRight w:val="0"/>
                          <w:marTop w:val="0"/>
                          <w:marBottom w:val="0"/>
                          <w:divBdr>
                            <w:top w:val="none" w:sz="0" w:space="0" w:color="auto"/>
                            <w:left w:val="none" w:sz="0" w:space="0" w:color="auto"/>
                            <w:bottom w:val="none" w:sz="0" w:space="0" w:color="auto"/>
                            <w:right w:val="none" w:sz="0" w:space="0" w:color="auto"/>
                          </w:divBdr>
                          <w:divsChild>
                            <w:div w:id="1557156161">
                              <w:marLeft w:val="0"/>
                              <w:marRight w:val="0"/>
                              <w:marTop w:val="0"/>
                              <w:marBottom w:val="0"/>
                              <w:divBdr>
                                <w:top w:val="none" w:sz="0" w:space="0" w:color="auto"/>
                                <w:left w:val="none" w:sz="0" w:space="0" w:color="auto"/>
                                <w:bottom w:val="none" w:sz="0" w:space="0" w:color="auto"/>
                                <w:right w:val="none" w:sz="0" w:space="0" w:color="auto"/>
                              </w:divBdr>
                            </w:div>
                            <w:div w:id="1101216710">
                              <w:marLeft w:val="0"/>
                              <w:marRight w:val="0"/>
                              <w:marTop w:val="0"/>
                              <w:marBottom w:val="0"/>
                              <w:divBdr>
                                <w:top w:val="none" w:sz="0" w:space="0" w:color="auto"/>
                                <w:left w:val="none" w:sz="0" w:space="0" w:color="auto"/>
                                <w:bottom w:val="none" w:sz="0" w:space="0" w:color="auto"/>
                                <w:right w:val="none" w:sz="0" w:space="0" w:color="auto"/>
                              </w:divBdr>
                            </w:div>
                            <w:div w:id="1051272659">
                              <w:marLeft w:val="0"/>
                              <w:marRight w:val="0"/>
                              <w:marTop w:val="0"/>
                              <w:marBottom w:val="0"/>
                              <w:divBdr>
                                <w:top w:val="none" w:sz="0" w:space="0" w:color="auto"/>
                                <w:left w:val="none" w:sz="0" w:space="0" w:color="auto"/>
                                <w:bottom w:val="none" w:sz="0" w:space="0" w:color="auto"/>
                                <w:right w:val="none" w:sz="0" w:space="0" w:color="auto"/>
                              </w:divBdr>
                            </w:div>
                            <w:div w:id="783771828">
                              <w:marLeft w:val="0"/>
                              <w:marRight w:val="0"/>
                              <w:marTop w:val="0"/>
                              <w:marBottom w:val="0"/>
                              <w:divBdr>
                                <w:top w:val="none" w:sz="0" w:space="0" w:color="auto"/>
                                <w:left w:val="none" w:sz="0" w:space="0" w:color="auto"/>
                                <w:bottom w:val="none" w:sz="0" w:space="0" w:color="auto"/>
                                <w:right w:val="none" w:sz="0" w:space="0" w:color="auto"/>
                              </w:divBdr>
                            </w:div>
                            <w:div w:id="2000230572">
                              <w:marLeft w:val="0"/>
                              <w:marRight w:val="0"/>
                              <w:marTop w:val="0"/>
                              <w:marBottom w:val="0"/>
                              <w:divBdr>
                                <w:top w:val="none" w:sz="0" w:space="0" w:color="auto"/>
                                <w:left w:val="none" w:sz="0" w:space="0" w:color="auto"/>
                                <w:bottom w:val="none" w:sz="0" w:space="0" w:color="auto"/>
                                <w:right w:val="none" w:sz="0" w:space="0" w:color="auto"/>
                              </w:divBdr>
                            </w:div>
                            <w:div w:id="459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alvin\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3</Pages>
  <Words>1074</Words>
  <Characters>5489</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Galvin</dc:creator>
  <cp:lastModifiedBy>Mary Screene</cp:lastModifiedBy>
  <cp:revision>2</cp:revision>
  <cp:lastPrinted>2013-04-03T16:27:00Z</cp:lastPrinted>
  <dcterms:created xsi:type="dcterms:W3CDTF">2020-08-14T13:00:00Z</dcterms:created>
  <dcterms:modified xsi:type="dcterms:W3CDTF">2020-08-14T13:00:00Z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