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38873" w14:textId="77777777" w:rsidR="009D6052" w:rsidRDefault="009D6052" w:rsidP="009D6052">
      <w:pPr>
        <w:tabs>
          <w:tab w:val="right" w:pos="9360"/>
        </w:tabs>
        <w:spacing w:line="240" w:lineRule="auto"/>
        <w:ind w:firstLine="5040"/>
        <w:jc w:val="both"/>
        <w:rPr>
          <w:rFonts w:ascii="Arial" w:hAnsi="Arial" w:cs="Arial"/>
          <w:sz w:val="24"/>
          <w:szCs w:val="24"/>
        </w:rPr>
      </w:pPr>
    </w:p>
    <w:p w14:paraId="6D7CEF37" w14:textId="13443149" w:rsidR="00D82C48" w:rsidRPr="009D6052" w:rsidRDefault="009D6052" w:rsidP="009D6052">
      <w:pPr>
        <w:tabs>
          <w:tab w:val="right" w:pos="9360"/>
        </w:tabs>
        <w:spacing w:after="0" w:line="240" w:lineRule="auto"/>
        <w:ind w:firstLine="5040"/>
        <w:rPr>
          <w:rFonts w:cstheme="minorHAnsi"/>
          <w:sz w:val="24"/>
          <w:szCs w:val="24"/>
        </w:rPr>
      </w:pPr>
      <w:r w:rsidRPr="009D6052">
        <w:rPr>
          <w:rFonts w:cstheme="minorHAnsi"/>
          <w:sz w:val="24"/>
          <w:szCs w:val="24"/>
        </w:rPr>
        <w:t>February 23</w:t>
      </w:r>
      <w:r w:rsidR="00D82C48" w:rsidRPr="009D6052">
        <w:rPr>
          <w:rFonts w:cstheme="minorHAnsi"/>
          <w:sz w:val="24"/>
          <w:szCs w:val="24"/>
        </w:rPr>
        <w:t>, 2021</w:t>
      </w:r>
      <w:r w:rsidR="00D82C48" w:rsidRPr="009D6052">
        <w:rPr>
          <w:rFonts w:cstheme="minorHAnsi"/>
          <w:sz w:val="24"/>
          <w:szCs w:val="24"/>
        </w:rPr>
        <w:tab/>
      </w:r>
    </w:p>
    <w:p w14:paraId="1CD7D1D7" w14:textId="7CC23FFF" w:rsidR="00D82C48" w:rsidRPr="009D6052" w:rsidRDefault="00D82C48" w:rsidP="009D6052">
      <w:pPr>
        <w:spacing w:after="0" w:line="240" w:lineRule="auto"/>
        <w:rPr>
          <w:rFonts w:cstheme="minorHAnsi"/>
          <w:sz w:val="24"/>
          <w:szCs w:val="24"/>
        </w:rPr>
      </w:pPr>
      <w:r w:rsidRPr="009D6052">
        <w:rPr>
          <w:rFonts w:cstheme="minorHAnsi"/>
          <w:sz w:val="24"/>
          <w:szCs w:val="24"/>
        </w:rPr>
        <w:t>Cape Elizabeth Planning Board</w:t>
      </w:r>
    </w:p>
    <w:p w14:paraId="1E99F881" w14:textId="5E77969D" w:rsidR="00D82C48" w:rsidRPr="009D6052" w:rsidRDefault="00D82C48" w:rsidP="009D6052">
      <w:pPr>
        <w:spacing w:after="0" w:line="240" w:lineRule="auto"/>
        <w:rPr>
          <w:rFonts w:cstheme="minorHAnsi"/>
          <w:sz w:val="24"/>
          <w:szCs w:val="24"/>
        </w:rPr>
      </w:pPr>
      <w:r w:rsidRPr="009D6052">
        <w:rPr>
          <w:rFonts w:cstheme="minorHAnsi"/>
          <w:sz w:val="24"/>
          <w:szCs w:val="24"/>
        </w:rPr>
        <w:t>Town of Cape Elizabeth</w:t>
      </w:r>
    </w:p>
    <w:p w14:paraId="13DF26B6" w14:textId="672D75F9" w:rsidR="00D82C48" w:rsidRPr="009D6052" w:rsidRDefault="00D82C48" w:rsidP="009D6052">
      <w:pPr>
        <w:spacing w:after="0" w:line="240" w:lineRule="auto"/>
        <w:rPr>
          <w:rFonts w:cstheme="minorHAnsi"/>
          <w:sz w:val="24"/>
          <w:szCs w:val="24"/>
        </w:rPr>
      </w:pPr>
      <w:r w:rsidRPr="009D6052">
        <w:rPr>
          <w:rFonts w:cstheme="minorHAnsi"/>
          <w:sz w:val="24"/>
          <w:szCs w:val="24"/>
        </w:rPr>
        <w:t>320 Ocean House Rd</w:t>
      </w:r>
    </w:p>
    <w:p w14:paraId="72DCD048" w14:textId="1A77D13A" w:rsidR="00D82C48" w:rsidRPr="009D6052" w:rsidRDefault="00D82C48" w:rsidP="009D6052">
      <w:pPr>
        <w:spacing w:after="0" w:line="240" w:lineRule="auto"/>
        <w:rPr>
          <w:rFonts w:cstheme="minorHAnsi"/>
          <w:sz w:val="24"/>
          <w:szCs w:val="24"/>
        </w:rPr>
      </w:pPr>
      <w:r w:rsidRPr="009D6052">
        <w:rPr>
          <w:rFonts w:cstheme="minorHAnsi"/>
          <w:sz w:val="24"/>
          <w:szCs w:val="24"/>
        </w:rPr>
        <w:t>Cape Elizabeth, Maine 04107</w:t>
      </w:r>
    </w:p>
    <w:p w14:paraId="1C2F54E4" w14:textId="77777777" w:rsidR="00D82C48" w:rsidRPr="009D6052" w:rsidRDefault="00D82C48" w:rsidP="009D6052">
      <w:pPr>
        <w:spacing w:after="0" w:line="240" w:lineRule="auto"/>
        <w:rPr>
          <w:rFonts w:cstheme="minorHAnsi"/>
          <w:b/>
          <w:sz w:val="24"/>
          <w:szCs w:val="24"/>
        </w:rPr>
      </w:pPr>
    </w:p>
    <w:p w14:paraId="5ED876AF" w14:textId="6D5A781F" w:rsidR="00D82C48" w:rsidRPr="009D6052" w:rsidRDefault="009D6052" w:rsidP="009D6052">
      <w:pPr>
        <w:spacing w:after="0" w:line="240" w:lineRule="auto"/>
        <w:rPr>
          <w:rFonts w:cstheme="minorHAnsi"/>
          <w:b/>
          <w:sz w:val="24"/>
          <w:szCs w:val="24"/>
        </w:rPr>
      </w:pPr>
      <w:r w:rsidRPr="009D6052">
        <w:rPr>
          <w:rFonts w:cstheme="minorHAnsi"/>
          <w:b/>
          <w:sz w:val="24"/>
          <w:szCs w:val="24"/>
        </w:rPr>
        <w:t xml:space="preserve">Re: Potential </w:t>
      </w:r>
      <w:r w:rsidR="00627A2F">
        <w:rPr>
          <w:rFonts w:cstheme="minorHAnsi"/>
          <w:b/>
          <w:sz w:val="24"/>
          <w:szCs w:val="24"/>
        </w:rPr>
        <w:t xml:space="preserve">Affordable Apartment Project in </w:t>
      </w:r>
      <w:r w:rsidRPr="009D6052">
        <w:rPr>
          <w:rFonts w:cstheme="minorHAnsi"/>
          <w:b/>
          <w:sz w:val="24"/>
          <w:szCs w:val="24"/>
        </w:rPr>
        <w:t xml:space="preserve">Town Center </w:t>
      </w:r>
    </w:p>
    <w:p w14:paraId="5D47C338" w14:textId="77777777" w:rsidR="009D6052" w:rsidRPr="009D6052" w:rsidRDefault="009D6052" w:rsidP="009D6052">
      <w:pPr>
        <w:spacing w:after="0" w:line="240" w:lineRule="auto"/>
        <w:rPr>
          <w:rFonts w:cstheme="minorHAnsi"/>
          <w:sz w:val="24"/>
          <w:szCs w:val="24"/>
        </w:rPr>
      </w:pPr>
    </w:p>
    <w:p w14:paraId="6C934E46" w14:textId="3320FE3D" w:rsidR="00D82C48" w:rsidRPr="009D6052" w:rsidRDefault="00D82C48" w:rsidP="009D6052">
      <w:pPr>
        <w:spacing w:after="0" w:line="240" w:lineRule="auto"/>
        <w:rPr>
          <w:rFonts w:cstheme="minorHAnsi"/>
          <w:sz w:val="24"/>
          <w:szCs w:val="24"/>
        </w:rPr>
      </w:pPr>
      <w:r w:rsidRPr="009D6052">
        <w:rPr>
          <w:rFonts w:cstheme="minorHAnsi"/>
          <w:sz w:val="24"/>
          <w:szCs w:val="24"/>
        </w:rPr>
        <w:t>Dear Planning Board members:</w:t>
      </w:r>
    </w:p>
    <w:p w14:paraId="6A2EC6BE" w14:textId="77777777" w:rsidR="00D82C48" w:rsidRPr="009D6052" w:rsidRDefault="00D82C48" w:rsidP="009D6052">
      <w:pPr>
        <w:spacing w:after="0" w:line="240" w:lineRule="auto"/>
        <w:rPr>
          <w:rFonts w:cstheme="minorHAnsi"/>
          <w:sz w:val="24"/>
          <w:szCs w:val="24"/>
        </w:rPr>
      </w:pPr>
    </w:p>
    <w:p w14:paraId="050BFBCD" w14:textId="46AAF26C" w:rsidR="009D6052" w:rsidRDefault="009D6052" w:rsidP="009D6052">
      <w:pPr>
        <w:spacing w:after="0" w:line="240" w:lineRule="auto"/>
        <w:ind w:firstLine="720"/>
        <w:rPr>
          <w:rFonts w:cstheme="minorHAnsi"/>
          <w:sz w:val="24"/>
          <w:szCs w:val="24"/>
        </w:rPr>
      </w:pPr>
      <w:r>
        <w:rPr>
          <w:rFonts w:cstheme="minorHAnsi"/>
          <w:sz w:val="24"/>
          <w:szCs w:val="24"/>
        </w:rPr>
        <w:t>Please accept these</w:t>
      </w:r>
      <w:r w:rsidR="00D82C48" w:rsidRPr="009D6052">
        <w:rPr>
          <w:rFonts w:cstheme="minorHAnsi"/>
          <w:sz w:val="24"/>
          <w:szCs w:val="24"/>
        </w:rPr>
        <w:t xml:space="preserve"> updated materials for the proposed affordable housing development located in the new Ocean House Commons subdivision </w:t>
      </w:r>
      <w:r>
        <w:rPr>
          <w:rFonts w:cstheme="minorHAnsi"/>
          <w:sz w:val="24"/>
          <w:szCs w:val="24"/>
        </w:rPr>
        <w:t>next to Town Hall</w:t>
      </w:r>
      <w:r w:rsidR="00D82C48" w:rsidRPr="009D6052">
        <w:rPr>
          <w:rFonts w:cstheme="minorHAnsi"/>
          <w:sz w:val="24"/>
          <w:szCs w:val="24"/>
        </w:rPr>
        <w:t xml:space="preserve">. </w:t>
      </w:r>
      <w:r>
        <w:rPr>
          <w:rFonts w:cstheme="minorHAnsi"/>
          <w:sz w:val="24"/>
          <w:szCs w:val="24"/>
        </w:rPr>
        <w:t xml:space="preserve"> </w:t>
      </w:r>
      <w:r w:rsidR="00627A2F">
        <w:rPr>
          <w:rFonts w:cstheme="minorHAnsi"/>
          <w:sz w:val="24"/>
          <w:szCs w:val="24"/>
        </w:rPr>
        <w:t>(We have a provisional name for this project</w:t>
      </w:r>
      <w:r w:rsidR="00C3275F">
        <w:rPr>
          <w:rFonts w:cstheme="minorHAnsi"/>
          <w:sz w:val="24"/>
          <w:szCs w:val="24"/>
        </w:rPr>
        <w:t>:</w:t>
      </w:r>
      <w:r w:rsidR="00627A2F">
        <w:rPr>
          <w:rFonts w:cstheme="minorHAnsi"/>
          <w:sz w:val="24"/>
          <w:szCs w:val="24"/>
        </w:rPr>
        <w:t xml:space="preserve"> Dunham Court.  The name is </w:t>
      </w:r>
      <w:r w:rsidR="00C3275F">
        <w:rPr>
          <w:rFonts w:cstheme="minorHAnsi"/>
          <w:sz w:val="24"/>
          <w:szCs w:val="24"/>
        </w:rPr>
        <w:t xml:space="preserve">in honor </w:t>
      </w:r>
      <w:r w:rsidR="00627A2F">
        <w:rPr>
          <w:rFonts w:cstheme="minorHAnsi"/>
          <w:sz w:val="24"/>
          <w:szCs w:val="24"/>
        </w:rPr>
        <w:t xml:space="preserve">of Linwood Dunham, who served as head farmer at Ram Island Farm in Cape Elizabeth </w:t>
      </w:r>
      <w:r w:rsidR="00C3275F">
        <w:rPr>
          <w:rFonts w:cstheme="minorHAnsi"/>
          <w:sz w:val="24"/>
          <w:szCs w:val="24"/>
        </w:rPr>
        <w:t>from 1929-1971,</w:t>
      </w:r>
      <w:r w:rsidR="00627A2F">
        <w:rPr>
          <w:rFonts w:cstheme="minorHAnsi"/>
          <w:sz w:val="24"/>
          <w:szCs w:val="24"/>
        </w:rPr>
        <w:t xml:space="preserve"> and </w:t>
      </w:r>
      <w:r w:rsidR="00D87E49">
        <w:rPr>
          <w:rFonts w:cstheme="minorHAnsi"/>
          <w:sz w:val="24"/>
          <w:szCs w:val="24"/>
        </w:rPr>
        <w:t xml:space="preserve">assisted many other </w:t>
      </w:r>
      <w:r w:rsidR="00627A2F">
        <w:rPr>
          <w:rFonts w:cstheme="minorHAnsi"/>
          <w:sz w:val="24"/>
          <w:szCs w:val="24"/>
        </w:rPr>
        <w:t>Cape farmers during that time.  Mr. Dunham died in 2000 at age 108</w:t>
      </w:r>
      <w:r w:rsidR="00C3275F">
        <w:rPr>
          <w:rFonts w:cstheme="minorHAnsi"/>
          <w:sz w:val="24"/>
          <w:szCs w:val="24"/>
        </w:rPr>
        <w:t>, at which time he was the second-oldest Mainer</w:t>
      </w:r>
      <w:r w:rsidR="00627A2F">
        <w:rPr>
          <w:rFonts w:cstheme="minorHAnsi"/>
          <w:sz w:val="24"/>
          <w:szCs w:val="24"/>
        </w:rPr>
        <w:t xml:space="preserve">. </w:t>
      </w:r>
      <w:r w:rsidR="00C3275F">
        <w:rPr>
          <w:rFonts w:cstheme="minorHAnsi"/>
          <w:sz w:val="24"/>
          <w:szCs w:val="24"/>
        </w:rPr>
        <w:t xml:space="preserve"> </w:t>
      </w:r>
      <w:r w:rsidR="00627A2F">
        <w:rPr>
          <w:rFonts w:cstheme="minorHAnsi"/>
          <w:sz w:val="24"/>
          <w:szCs w:val="24"/>
        </w:rPr>
        <w:t xml:space="preserve">I will refer to the project as Dunham Court </w:t>
      </w:r>
      <w:r w:rsidR="00D87E49">
        <w:rPr>
          <w:rFonts w:cstheme="minorHAnsi"/>
          <w:sz w:val="24"/>
          <w:szCs w:val="24"/>
        </w:rPr>
        <w:t xml:space="preserve">(or “DC”) </w:t>
      </w:r>
      <w:r w:rsidR="00627A2F">
        <w:rPr>
          <w:rFonts w:cstheme="minorHAnsi"/>
          <w:sz w:val="24"/>
          <w:szCs w:val="24"/>
        </w:rPr>
        <w:t xml:space="preserve">in this letter.)  </w:t>
      </w:r>
    </w:p>
    <w:p w14:paraId="01E3332F" w14:textId="77777777" w:rsidR="009D6052" w:rsidRDefault="009D6052" w:rsidP="009D6052">
      <w:pPr>
        <w:spacing w:after="0" w:line="240" w:lineRule="auto"/>
        <w:ind w:firstLine="720"/>
        <w:rPr>
          <w:rFonts w:cstheme="minorHAnsi"/>
          <w:sz w:val="24"/>
          <w:szCs w:val="24"/>
        </w:rPr>
      </w:pPr>
    </w:p>
    <w:p w14:paraId="52644586" w14:textId="4D86341C" w:rsidR="009D6052" w:rsidRDefault="00D87E49" w:rsidP="009D6052">
      <w:pPr>
        <w:spacing w:after="0" w:line="240" w:lineRule="auto"/>
        <w:ind w:firstLine="720"/>
        <w:rPr>
          <w:rFonts w:cstheme="minorHAnsi"/>
          <w:sz w:val="24"/>
          <w:szCs w:val="24"/>
        </w:rPr>
      </w:pPr>
      <w:r>
        <w:rPr>
          <w:rFonts w:cstheme="minorHAnsi"/>
          <w:sz w:val="24"/>
          <w:szCs w:val="24"/>
        </w:rPr>
        <w:t xml:space="preserve">DC </w:t>
      </w:r>
      <w:r w:rsidR="00D82C48" w:rsidRPr="009D6052">
        <w:rPr>
          <w:rFonts w:cstheme="minorHAnsi"/>
          <w:sz w:val="24"/>
          <w:szCs w:val="24"/>
        </w:rPr>
        <w:t xml:space="preserve">would </w:t>
      </w:r>
      <w:r>
        <w:rPr>
          <w:rFonts w:cstheme="minorHAnsi"/>
          <w:sz w:val="24"/>
          <w:szCs w:val="24"/>
        </w:rPr>
        <w:t xml:space="preserve">consist of one </w:t>
      </w:r>
      <w:r w:rsidR="00897B72" w:rsidRPr="009D6052">
        <w:rPr>
          <w:rFonts w:cstheme="minorHAnsi"/>
          <w:sz w:val="24"/>
          <w:szCs w:val="24"/>
        </w:rPr>
        <w:t xml:space="preserve">4-story building </w:t>
      </w:r>
      <w:r>
        <w:rPr>
          <w:rFonts w:cstheme="minorHAnsi"/>
          <w:sz w:val="24"/>
          <w:szCs w:val="24"/>
        </w:rPr>
        <w:t xml:space="preserve">with </w:t>
      </w:r>
      <w:r w:rsidR="00897B72" w:rsidRPr="009D6052">
        <w:rPr>
          <w:rFonts w:cstheme="minorHAnsi"/>
          <w:sz w:val="24"/>
          <w:szCs w:val="24"/>
        </w:rPr>
        <w:t xml:space="preserve">49 rental </w:t>
      </w:r>
      <w:r>
        <w:rPr>
          <w:rFonts w:cstheme="minorHAnsi"/>
          <w:sz w:val="24"/>
          <w:szCs w:val="24"/>
        </w:rPr>
        <w:t>apartments</w:t>
      </w:r>
      <w:r w:rsidR="00D82C48" w:rsidRPr="009D6052">
        <w:rPr>
          <w:rFonts w:cstheme="minorHAnsi"/>
          <w:sz w:val="24"/>
          <w:szCs w:val="24"/>
        </w:rPr>
        <w:t xml:space="preserve">. </w:t>
      </w:r>
      <w:r>
        <w:rPr>
          <w:rFonts w:cstheme="minorHAnsi"/>
          <w:sz w:val="24"/>
          <w:szCs w:val="24"/>
        </w:rPr>
        <w:t xml:space="preserve"> </w:t>
      </w:r>
      <w:r w:rsidR="00D82C48" w:rsidRPr="009D6052">
        <w:rPr>
          <w:rFonts w:cstheme="minorHAnsi"/>
          <w:sz w:val="24"/>
          <w:szCs w:val="24"/>
        </w:rPr>
        <w:t>The</w:t>
      </w:r>
      <w:r>
        <w:rPr>
          <w:rFonts w:cstheme="minorHAnsi"/>
          <w:sz w:val="24"/>
          <w:szCs w:val="24"/>
        </w:rPr>
        <w:t>se</w:t>
      </w:r>
      <w:r w:rsidR="00D82C48" w:rsidRPr="009D6052">
        <w:rPr>
          <w:rFonts w:cstheme="minorHAnsi"/>
          <w:sz w:val="24"/>
          <w:szCs w:val="24"/>
        </w:rPr>
        <w:t xml:space="preserve"> would be open to residents of all ages</w:t>
      </w:r>
      <w:r>
        <w:rPr>
          <w:rFonts w:cstheme="minorHAnsi"/>
          <w:sz w:val="24"/>
          <w:szCs w:val="24"/>
        </w:rPr>
        <w:t>,</w:t>
      </w:r>
      <w:r w:rsidR="00D82C48" w:rsidRPr="009D6052">
        <w:rPr>
          <w:rFonts w:cstheme="minorHAnsi"/>
          <w:sz w:val="24"/>
          <w:szCs w:val="24"/>
        </w:rPr>
        <w:t xml:space="preserve"> and would be a mix of affordable and market rate, with </w:t>
      </w:r>
      <w:r w:rsidR="00C3275F">
        <w:rPr>
          <w:rFonts w:cstheme="minorHAnsi"/>
          <w:sz w:val="24"/>
          <w:szCs w:val="24"/>
        </w:rPr>
        <w:t xml:space="preserve">39 </w:t>
      </w:r>
      <w:r w:rsidR="00D82C48" w:rsidRPr="009D6052">
        <w:rPr>
          <w:rFonts w:cstheme="minorHAnsi"/>
          <w:sz w:val="24"/>
          <w:szCs w:val="24"/>
        </w:rPr>
        <w:t xml:space="preserve">being </w:t>
      </w:r>
      <w:r>
        <w:rPr>
          <w:rFonts w:cstheme="minorHAnsi"/>
          <w:sz w:val="24"/>
          <w:szCs w:val="24"/>
        </w:rPr>
        <w:t>set aside for households whose income is less 60% of the Portland-area median income</w:t>
      </w:r>
      <w:r w:rsidR="00D82C48" w:rsidRPr="009D6052">
        <w:rPr>
          <w:rFonts w:cstheme="minorHAnsi"/>
          <w:sz w:val="24"/>
          <w:szCs w:val="24"/>
        </w:rPr>
        <w:t xml:space="preserve">. </w:t>
      </w:r>
    </w:p>
    <w:p w14:paraId="0A72B5E0" w14:textId="77777777" w:rsidR="009D6052" w:rsidRDefault="009D6052" w:rsidP="009D6052">
      <w:pPr>
        <w:spacing w:after="0" w:line="240" w:lineRule="auto"/>
        <w:ind w:firstLine="720"/>
        <w:rPr>
          <w:rFonts w:cstheme="minorHAnsi"/>
          <w:sz w:val="24"/>
          <w:szCs w:val="24"/>
        </w:rPr>
      </w:pPr>
    </w:p>
    <w:p w14:paraId="34732322" w14:textId="13CBB2E2" w:rsidR="009D6052" w:rsidRDefault="00D82C48" w:rsidP="009D6052">
      <w:pPr>
        <w:spacing w:after="0" w:line="240" w:lineRule="auto"/>
        <w:ind w:firstLine="720"/>
        <w:rPr>
          <w:rFonts w:cstheme="minorHAnsi"/>
          <w:sz w:val="24"/>
          <w:szCs w:val="24"/>
        </w:rPr>
      </w:pPr>
      <w:r w:rsidRPr="009D6052">
        <w:rPr>
          <w:rFonts w:cstheme="minorHAnsi"/>
          <w:sz w:val="24"/>
          <w:szCs w:val="24"/>
        </w:rPr>
        <w:t xml:space="preserve">A </w:t>
      </w:r>
      <w:r w:rsidR="00C3275F">
        <w:rPr>
          <w:rFonts w:cstheme="minorHAnsi"/>
          <w:sz w:val="24"/>
          <w:szCs w:val="24"/>
        </w:rPr>
        <w:t>z</w:t>
      </w:r>
      <w:r w:rsidRPr="009D6052">
        <w:rPr>
          <w:rFonts w:cstheme="minorHAnsi"/>
          <w:sz w:val="24"/>
          <w:szCs w:val="24"/>
        </w:rPr>
        <w:t xml:space="preserve">one </w:t>
      </w:r>
      <w:r w:rsidR="009D6052">
        <w:rPr>
          <w:rFonts w:cstheme="minorHAnsi"/>
          <w:sz w:val="24"/>
          <w:szCs w:val="24"/>
        </w:rPr>
        <w:t>a</w:t>
      </w:r>
      <w:r w:rsidRPr="009D6052">
        <w:rPr>
          <w:rFonts w:cstheme="minorHAnsi"/>
          <w:sz w:val="24"/>
          <w:szCs w:val="24"/>
        </w:rPr>
        <w:t xml:space="preserve">mendment is proposed for </w:t>
      </w:r>
      <w:r w:rsidR="009D6052">
        <w:rPr>
          <w:rFonts w:cstheme="minorHAnsi"/>
          <w:sz w:val="24"/>
          <w:szCs w:val="24"/>
        </w:rPr>
        <w:t>projects in the</w:t>
      </w:r>
      <w:r w:rsidRPr="009D6052">
        <w:rPr>
          <w:rFonts w:cstheme="minorHAnsi"/>
          <w:sz w:val="24"/>
          <w:szCs w:val="24"/>
        </w:rPr>
        <w:t xml:space="preserve"> </w:t>
      </w:r>
      <w:r w:rsidR="009D6052">
        <w:rPr>
          <w:rFonts w:cstheme="minorHAnsi"/>
          <w:sz w:val="24"/>
          <w:szCs w:val="24"/>
        </w:rPr>
        <w:t>Town Center which provide a substantial amount of affordable housing.  If this amendment were adopted, it would</w:t>
      </w:r>
      <w:r w:rsidRPr="009D6052">
        <w:rPr>
          <w:rFonts w:cstheme="minorHAnsi"/>
          <w:sz w:val="24"/>
          <w:szCs w:val="24"/>
        </w:rPr>
        <w:t xml:space="preserve"> make </w:t>
      </w:r>
      <w:r w:rsidR="00D87E49">
        <w:rPr>
          <w:rFonts w:cstheme="minorHAnsi"/>
          <w:sz w:val="24"/>
          <w:szCs w:val="24"/>
        </w:rPr>
        <w:t xml:space="preserve">Dunham Court </w:t>
      </w:r>
      <w:r w:rsidRPr="009D6052">
        <w:rPr>
          <w:rFonts w:cstheme="minorHAnsi"/>
          <w:sz w:val="24"/>
          <w:szCs w:val="24"/>
        </w:rPr>
        <w:t xml:space="preserve">feasible </w:t>
      </w:r>
      <w:r w:rsidR="009D6052">
        <w:rPr>
          <w:rFonts w:cstheme="minorHAnsi"/>
          <w:sz w:val="24"/>
          <w:szCs w:val="24"/>
        </w:rPr>
        <w:t xml:space="preserve">with </w:t>
      </w:r>
      <w:proofErr w:type="spellStart"/>
      <w:r w:rsidR="009D6052">
        <w:rPr>
          <w:rFonts w:cstheme="minorHAnsi"/>
          <w:sz w:val="24"/>
          <w:szCs w:val="24"/>
        </w:rPr>
        <w:t>MaineHousing</w:t>
      </w:r>
      <w:proofErr w:type="spellEnd"/>
      <w:r w:rsidR="009D6052">
        <w:rPr>
          <w:rFonts w:cstheme="minorHAnsi"/>
          <w:sz w:val="24"/>
          <w:szCs w:val="24"/>
        </w:rPr>
        <w:t xml:space="preserve"> </w:t>
      </w:r>
      <w:r w:rsidRPr="009D6052">
        <w:rPr>
          <w:rFonts w:cstheme="minorHAnsi"/>
          <w:sz w:val="24"/>
          <w:szCs w:val="24"/>
        </w:rPr>
        <w:t>funding</w:t>
      </w:r>
      <w:r w:rsidR="009D6052">
        <w:rPr>
          <w:rFonts w:cstheme="minorHAnsi"/>
          <w:sz w:val="24"/>
          <w:szCs w:val="24"/>
        </w:rPr>
        <w:t xml:space="preserve"> (the only </w:t>
      </w:r>
      <w:r w:rsidR="00C3275F">
        <w:rPr>
          <w:rFonts w:cstheme="minorHAnsi"/>
          <w:sz w:val="24"/>
          <w:szCs w:val="24"/>
        </w:rPr>
        <w:t xml:space="preserve">way </w:t>
      </w:r>
      <w:r w:rsidR="009D6052">
        <w:rPr>
          <w:rFonts w:cstheme="minorHAnsi"/>
          <w:sz w:val="24"/>
          <w:szCs w:val="24"/>
        </w:rPr>
        <w:t>we know</w:t>
      </w:r>
      <w:r w:rsidR="00C3275F">
        <w:rPr>
          <w:rFonts w:cstheme="minorHAnsi"/>
          <w:sz w:val="24"/>
          <w:szCs w:val="24"/>
        </w:rPr>
        <w:t xml:space="preserve"> of</w:t>
      </w:r>
      <w:r w:rsidR="009D6052">
        <w:rPr>
          <w:rFonts w:cstheme="minorHAnsi"/>
          <w:sz w:val="24"/>
          <w:szCs w:val="24"/>
        </w:rPr>
        <w:t xml:space="preserve"> to finance such a project).  </w:t>
      </w:r>
    </w:p>
    <w:p w14:paraId="64D70496" w14:textId="77777777" w:rsidR="009D6052" w:rsidRDefault="009D6052" w:rsidP="009D6052">
      <w:pPr>
        <w:spacing w:after="0" w:line="240" w:lineRule="auto"/>
        <w:ind w:firstLine="720"/>
        <w:rPr>
          <w:rFonts w:cstheme="minorHAnsi"/>
          <w:sz w:val="24"/>
          <w:szCs w:val="24"/>
        </w:rPr>
      </w:pPr>
    </w:p>
    <w:p w14:paraId="3F690BBF" w14:textId="0AF72030" w:rsidR="00D82C48" w:rsidRDefault="004E73D8" w:rsidP="009D6052">
      <w:pPr>
        <w:spacing w:after="0" w:line="240" w:lineRule="auto"/>
        <w:ind w:firstLine="720"/>
        <w:rPr>
          <w:rFonts w:cstheme="minorHAnsi"/>
          <w:sz w:val="24"/>
          <w:szCs w:val="24"/>
        </w:rPr>
      </w:pPr>
      <w:r w:rsidRPr="009D6052">
        <w:rPr>
          <w:rFonts w:cstheme="minorHAnsi"/>
          <w:sz w:val="24"/>
          <w:szCs w:val="24"/>
        </w:rPr>
        <w:t>We writ</w:t>
      </w:r>
      <w:r w:rsidR="009D6052">
        <w:rPr>
          <w:rFonts w:cstheme="minorHAnsi"/>
          <w:sz w:val="24"/>
          <w:szCs w:val="24"/>
        </w:rPr>
        <w:t xml:space="preserve">e today </w:t>
      </w:r>
      <w:r w:rsidRPr="009D6052">
        <w:rPr>
          <w:rFonts w:cstheme="minorHAnsi"/>
          <w:sz w:val="24"/>
          <w:szCs w:val="24"/>
        </w:rPr>
        <w:t xml:space="preserve">to </w:t>
      </w:r>
      <w:r w:rsidR="009D6052">
        <w:rPr>
          <w:rFonts w:cstheme="minorHAnsi"/>
          <w:sz w:val="24"/>
          <w:szCs w:val="24"/>
        </w:rPr>
        <w:t>answer some questions you asked at the last workshop</w:t>
      </w:r>
      <w:r w:rsidRPr="009D6052">
        <w:rPr>
          <w:rFonts w:cstheme="minorHAnsi"/>
          <w:sz w:val="24"/>
          <w:szCs w:val="24"/>
        </w:rPr>
        <w:t>.</w:t>
      </w:r>
    </w:p>
    <w:p w14:paraId="459A9399" w14:textId="77777777" w:rsidR="009D6052" w:rsidRPr="009D6052" w:rsidRDefault="009D6052" w:rsidP="009D6052">
      <w:pPr>
        <w:spacing w:after="0" w:line="240" w:lineRule="auto"/>
        <w:ind w:firstLine="720"/>
        <w:rPr>
          <w:rFonts w:cstheme="minorHAnsi"/>
          <w:sz w:val="24"/>
          <w:szCs w:val="24"/>
          <w:highlight w:val="yellow"/>
        </w:rPr>
      </w:pPr>
    </w:p>
    <w:p w14:paraId="2E2C10D7" w14:textId="6B8EE23E" w:rsidR="008A44C1" w:rsidRPr="009D6052" w:rsidRDefault="008A44C1" w:rsidP="009D6052">
      <w:pPr>
        <w:spacing w:after="0" w:line="240" w:lineRule="auto"/>
        <w:jc w:val="center"/>
        <w:rPr>
          <w:rFonts w:cstheme="minorHAnsi"/>
          <w:b/>
          <w:bCs/>
          <w:sz w:val="24"/>
          <w:szCs w:val="24"/>
        </w:rPr>
      </w:pPr>
      <w:r w:rsidRPr="009D6052">
        <w:rPr>
          <w:rFonts w:cstheme="minorHAnsi"/>
          <w:b/>
          <w:bCs/>
          <w:sz w:val="24"/>
          <w:szCs w:val="24"/>
        </w:rPr>
        <w:t>Bedroom Size</w:t>
      </w:r>
    </w:p>
    <w:p w14:paraId="13A17006" w14:textId="77777777" w:rsidR="009D6052" w:rsidRDefault="009D6052" w:rsidP="009D6052">
      <w:pPr>
        <w:spacing w:after="0" w:line="240" w:lineRule="auto"/>
        <w:rPr>
          <w:rFonts w:cstheme="minorHAnsi"/>
          <w:sz w:val="24"/>
          <w:szCs w:val="24"/>
        </w:rPr>
      </w:pPr>
    </w:p>
    <w:p w14:paraId="638A5211" w14:textId="195B1121" w:rsidR="008A44C1" w:rsidRDefault="008A44C1" w:rsidP="0011140C">
      <w:pPr>
        <w:spacing w:after="0" w:line="240" w:lineRule="auto"/>
        <w:ind w:firstLine="720"/>
        <w:rPr>
          <w:rFonts w:cstheme="minorHAnsi"/>
          <w:sz w:val="24"/>
          <w:szCs w:val="24"/>
        </w:rPr>
      </w:pPr>
      <w:r w:rsidRPr="009D6052">
        <w:rPr>
          <w:rFonts w:cstheme="minorHAnsi"/>
          <w:sz w:val="24"/>
          <w:szCs w:val="24"/>
        </w:rPr>
        <w:t xml:space="preserve">We have heard feedback from the Town Council, Planning Board and community </w:t>
      </w:r>
      <w:r w:rsidR="00D87E49">
        <w:rPr>
          <w:rFonts w:cstheme="minorHAnsi"/>
          <w:sz w:val="24"/>
          <w:szCs w:val="24"/>
        </w:rPr>
        <w:t xml:space="preserve">members that </w:t>
      </w:r>
      <w:r w:rsidRPr="009D6052">
        <w:rPr>
          <w:rFonts w:cstheme="minorHAnsi"/>
          <w:sz w:val="24"/>
          <w:szCs w:val="24"/>
        </w:rPr>
        <w:t xml:space="preserve">a variety of </w:t>
      </w:r>
      <w:r w:rsidR="00D87E49">
        <w:rPr>
          <w:rFonts w:cstheme="minorHAnsi"/>
          <w:sz w:val="24"/>
          <w:szCs w:val="24"/>
        </w:rPr>
        <w:t xml:space="preserve">apartment </w:t>
      </w:r>
      <w:r w:rsidRPr="009D6052">
        <w:rPr>
          <w:rFonts w:cstheme="minorHAnsi"/>
          <w:sz w:val="24"/>
          <w:szCs w:val="24"/>
        </w:rPr>
        <w:t xml:space="preserve">sizes are </w:t>
      </w:r>
      <w:r w:rsidR="00D87E49">
        <w:rPr>
          <w:rFonts w:cstheme="minorHAnsi"/>
          <w:sz w:val="24"/>
          <w:szCs w:val="24"/>
        </w:rPr>
        <w:t>highly desirable</w:t>
      </w:r>
      <w:r w:rsidRPr="009D6052">
        <w:rPr>
          <w:rFonts w:cstheme="minorHAnsi"/>
          <w:sz w:val="24"/>
          <w:szCs w:val="24"/>
        </w:rPr>
        <w:t xml:space="preserve">. </w:t>
      </w:r>
      <w:r w:rsidR="009D6052">
        <w:rPr>
          <w:rFonts w:cstheme="minorHAnsi"/>
          <w:sz w:val="24"/>
          <w:szCs w:val="24"/>
        </w:rPr>
        <w:t xml:space="preserve"> </w:t>
      </w:r>
      <w:r w:rsidRPr="009D6052">
        <w:rPr>
          <w:rFonts w:cstheme="minorHAnsi"/>
          <w:sz w:val="24"/>
          <w:szCs w:val="24"/>
        </w:rPr>
        <w:t>We have worked with our architect</w:t>
      </w:r>
      <w:r w:rsidR="00D87E49">
        <w:rPr>
          <w:rFonts w:cstheme="minorHAnsi"/>
          <w:sz w:val="24"/>
          <w:szCs w:val="24"/>
        </w:rPr>
        <w:t>, David Lloyd,</w:t>
      </w:r>
      <w:r w:rsidRPr="009D6052">
        <w:rPr>
          <w:rFonts w:cstheme="minorHAnsi"/>
          <w:sz w:val="24"/>
          <w:szCs w:val="24"/>
        </w:rPr>
        <w:t xml:space="preserve"> to consider </w:t>
      </w:r>
      <w:r w:rsidR="00D87E49">
        <w:rPr>
          <w:rFonts w:cstheme="minorHAnsi"/>
          <w:sz w:val="24"/>
          <w:szCs w:val="24"/>
        </w:rPr>
        <w:t xml:space="preserve">ways </w:t>
      </w:r>
      <w:r w:rsidRPr="009D6052">
        <w:rPr>
          <w:rFonts w:cstheme="minorHAnsi"/>
          <w:sz w:val="24"/>
          <w:szCs w:val="24"/>
        </w:rPr>
        <w:t>to i</w:t>
      </w:r>
      <w:r w:rsidR="00C3275F">
        <w:rPr>
          <w:rFonts w:cstheme="minorHAnsi"/>
          <w:sz w:val="24"/>
          <w:szCs w:val="24"/>
        </w:rPr>
        <w:t>nclude some two-bedroom units at</w:t>
      </w:r>
      <w:r w:rsidRPr="009D6052">
        <w:rPr>
          <w:rFonts w:cstheme="minorHAnsi"/>
          <w:sz w:val="24"/>
          <w:szCs w:val="24"/>
        </w:rPr>
        <w:t xml:space="preserve"> </w:t>
      </w:r>
      <w:r w:rsidR="00D87E49">
        <w:rPr>
          <w:rFonts w:cstheme="minorHAnsi"/>
          <w:sz w:val="24"/>
          <w:szCs w:val="24"/>
        </w:rPr>
        <w:t>Dunham Court</w:t>
      </w:r>
      <w:r w:rsidRPr="009D6052">
        <w:rPr>
          <w:rFonts w:cstheme="minorHAnsi"/>
          <w:sz w:val="24"/>
          <w:szCs w:val="24"/>
        </w:rPr>
        <w:t xml:space="preserve">. </w:t>
      </w:r>
      <w:r w:rsidR="00D87E49">
        <w:rPr>
          <w:rFonts w:cstheme="minorHAnsi"/>
          <w:sz w:val="24"/>
          <w:szCs w:val="24"/>
        </w:rPr>
        <w:t xml:space="preserve"> </w:t>
      </w:r>
      <w:r w:rsidRPr="009D6052">
        <w:rPr>
          <w:rFonts w:cstheme="minorHAnsi"/>
          <w:sz w:val="24"/>
          <w:szCs w:val="24"/>
        </w:rPr>
        <w:t xml:space="preserve">While we can’t reduce the unit count below 49 </w:t>
      </w:r>
      <w:r w:rsidR="00C3275F">
        <w:rPr>
          <w:rFonts w:cstheme="minorHAnsi"/>
          <w:sz w:val="24"/>
          <w:szCs w:val="24"/>
        </w:rPr>
        <w:t xml:space="preserve">while remaining </w:t>
      </w:r>
      <w:r w:rsidRPr="009D6052">
        <w:rPr>
          <w:rFonts w:cstheme="minorHAnsi"/>
          <w:sz w:val="24"/>
          <w:szCs w:val="24"/>
        </w:rPr>
        <w:t>financial</w:t>
      </w:r>
      <w:r w:rsidR="00C3275F">
        <w:rPr>
          <w:rFonts w:cstheme="minorHAnsi"/>
          <w:sz w:val="24"/>
          <w:szCs w:val="24"/>
        </w:rPr>
        <w:t>ly feasible</w:t>
      </w:r>
      <w:r w:rsidR="00D87E49">
        <w:rPr>
          <w:rFonts w:cstheme="minorHAnsi"/>
          <w:sz w:val="24"/>
          <w:szCs w:val="24"/>
        </w:rPr>
        <w:t xml:space="preserve">, David </w:t>
      </w:r>
      <w:r w:rsidRPr="009D6052">
        <w:rPr>
          <w:rFonts w:cstheme="minorHAnsi"/>
          <w:sz w:val="24"/>
          <w:szCs w:val="24"/>
        </w:rPr>
        <w:t xml:space="preserve">was able to include eight two-bedroom units by </w:t>
      </w:r>
      <w:r w:rsidR="00D87E49">
        <w:rPr>
          <w:rFonts w:cstheme="minorHAnsi"/>
          <w:sz w:val="24"/>
          <w:szCs w:val="24"/>
        </w:rPr>
        <w:t xml:space="preserve">widening </w:t>
      </w:r>
      <w:r w:rsidRPr="009D6052">
        <w:rPr>
          <w:rFonts w:cstheme="minorHAnsi"/>
          <w:sz w:val="24"/>
          <w:szCs w:val="24"/>
        </w:rPr>
        <w:t xml:space="preserve">the footprint in the rear </w:t>
      </w:r>
      <w:r w:rsidR="00D87E49">
        <w:rPr>
          <w:rFonts w:cstheme="minorHAnsi"/>
          <w:sz w:val="24"/>
          <w:szCs w:val="24"/>
        </w:rPr>
        <w:t xml:space="preserve">half </w:t>
      </w:r>
      <w:r w:rsidRPr="009D6052">
        <w:rPr>
          <w:rFonts w:cstheme="minorHAnsi"/>
          <w:sz w:val="24"/>
          <w:szCs w:val="24"/>
        </w:rPr>
        <w:t xml:space="preserve">of the building. </w:t>
      </w:r>
      <w:r w:rsidR="00D87E49">
        <w:rPr>
          <w:rFonts w:cstheme="minorHAnsi"/>
          <w:sz w:val="24"/>
          <w:szCs w:val="24"/>
        </w:rPr>
        <w:t xml:space="preserve"> He is </w:t>
      </w:r>
      <w:r w:rsidRPr="009D6052">
        <w:rPr>
          <w:rFonts w:cstheme="minorHAnsi"/>
          <w:sz w:val="24"/>
          <w:szCs w:val="24"/>
        </w:rPr>
        <w:t>working to update the rendering images to reflect this proposed option</w:t>
      </w:r>
      <w:r w:rsidR="00D87E49">
        <w:rPr>
          <w:rFonts w:cstheme="minorHAnsi"/>
          <w:sz w:val="24"/>
          <w:szCs w:val="24"/>
        </w:rPr>
        <w:t>,</w:t>
      </w:r>
      <w:r w:rsidR="00F55887" w:rsidRPr="009D6052">
        <w:rPr>
          <w:rFonts w:cstheme="minorHAnsi"/>
          <w:sz w:val="24"/>
          <w:szCs w:val="24"/>
        </w:rPr>
        <w:t xml:space="preserve"> and </w:t>
      </w:r>
      <w:r w:rsidR="00D87E49">
        <w:rPr>
          <w:rFonts w:cstheme="minorHAnsi"/>
          <w:sz w:val="24"/>
          <w:szCs w:val="24"/>
        </w:rPr>
        <w:t xml:space="preserve">we </w:t>
      </w:r>
      <w:r w:rsidR="00F55887" w:rsidRPr="009D6052">
        <w:rPr>
          <w:rFonts w:cstheme="minorHAnsi"/>
          <w:sz w:val="24"/>
          <w:szCs w:val="24"/>
        </w:rPr>
        <w:t xml:space="preserve">will provide those to </w:t>
      </w:r>
      <w:r w:rsidR="00D87E49">
        <w:rPr>
          <w:rFonts w:cstheme="minorHAnsi"/>
          <w:sz w:val="24"/>
          <w:szCs w:val="24"/>
        </w:rPr>
        <w:t xml:space="preserve">you </w:t>
      </w:r>
      <w:r w:rsidR="009D6052">
        <w:rPr>
          <w:rFonts w:cstheme="minorHAnsi"/>
          <w:sz w:val="24"/>
          <w:szCs w:val="24"/>
        </w:rPr>
        <w:t xml:space="preserve">as soon as they’re </w:t>
      </w:r>
      <w:r w:rsidR="00F55887" w:rsidRPr="009D6052">
        <w:rPr>
          <w:rFonts w:cstheme="minorHAnsi"/>
          <w:sz w:val="24"/>
          <w:szCs w:val="24"/>
        </w:rPr>
        <w:t>available</w:t>
      </w:r>
      <w:r w:rsidRPr="009D6052">
        <w:rPr>
          <w:rFonts w:cstheme="minorHAnsi"/>
          <w:sz w:val="24"/>
          <w:szCs w:val="24"/>
        </w:rPr>
        <w:t>.</w:t>
      </w:r>
    </w:p>
    <w:p w14:paraId="6C081B13" w14:textId="77777777" w:rsidR="0011140C" w:rsidRPr="009D6052" w:rsidRDefault="0011140C" w:rsidP="009D6052">
      <w:pPr>
        <w:spacing w:after="0" w:line="240" w:lineRule="auto"/>
        <w:rPr>
          <w:rFonts w:cstheme="minorHAnsi"/>
          <w:sz w:val="24"/>
          <w:szCs w:val="24"/>
        </w:rPr>
      </w:pPr>
    </w:p>
    <w:p w14:paraId="54CA84CE" w14:textId="30CF958C" w:rsidR="00B671E7" w:rsidRDefault="008A44C1" w:rsidP="0011140C">
      <w:pPr>
        <w:spacing w:after="0" w:line="240" w:lineRule="auto"/>
        <w:jc w:val="center"/>
        <w:rPr>
          <w:rFonts w:cstheme="minorHAnsi"/>
          <w:b/>
          <w:bCs/>
          <w:sz w:val="24"/>
          <w:szCs w:val="24"/>
        </w:rPr>
      </w:pPr>
      <w:r w:rsidRPr="009D6052">
        <w:rPr>
          <w:rFonts w:cstheme="minorHAnsi"/>
          <w:b/>
          <w:bCs/>
          <w:sz w:val="24"/>
          <w:szCs w:val="24"/>
        </w:rPr>
        <w:t>Parking</w:t>
      </w:r>
    </w:p>
    <w:p w14:paraId="4403B994" w14:textId="77777777" w:rsidR="0011140C" w:rsidRPr="009D6052" w:rsidRDefault="0011140C" w:rsidP="0011140C">
      <w:pPr>
        <w:spacing w:after="0" w:line="240" w:lineRule="auto"/>
        <w:jc w:val="center"/>
        <w:rPr>
          <w:rFonts w:cstheme="minorHAnsi"/>
          <w:b/>
          <w:bCs/>
          <w:sz w:val="24"/>
          <w:szCs w:val="24"/>
        </w:rPr>
      </w:pPr>
    </w:p>
    <w:p w14:paraId="6219F7EB" w14:textId="04BCB733" w:rsidR="0011140C" w:rsidRDefault="004E73D8" w:rsidP="0011140C">
      <w:pPr>
        <w:spacing w:after="0" w:line="240" w:lineRule="auto"/>
        <w:ind w:firstLine="720"/>
        <w:rPr>
          <w:rFonts w:cstheme="minorHAnsi"/>
          <w:sz w:val="24"/>
          <w:szCs w:val="24"/>
        </w:rPr>
      </w:pPr>
      <w:r w:rsidRPr="009D6052">
        <w:rPr>
          <w:rFonts w:cstheme="minorHAnsi"/>
          <w:sz w:val="24"/>
          <w:szCs w:val="24"/>
        </w:rPr>
        <w:t xml:space="preserve">We feel confident there is </w:t>
      </w:r>
      <w:r w:rsidR="0011140C">
        <w:rPr>
          <w:rFonts w:cstheme="minorHAnsi"/>
          <w:sz w:val="24"/>
          <w:szCs w:val="24"/>
        </w:rPr>
        <w:t xml:space="preserve">enough </w:t>
      </w:r>
      <w:r w:rsidRPr="009D6052">
        <w:rPr>
          <w:rFonts w:cstheme="minorHAnsi"/>
          <w:sz w:val="24"/>
          <w:szCs w:val="24"/>
        </w:rPr>
        <w:t>parking available for this project</w:t>
      </w:r>
      <w:r w:rsidR="0011140C">
        <w:rPr>
          <w:rFonts w:cstheme="minorHAnsi"/>
          <w:sz w:val="24"/>
          <w:szCs w:val="24"/>
        </w:rPr>
        <w:t xml:space="preserve"> to succeed</w:t>
      </w:r>
      <w:r w:rsidRPr="009D6052">
        <w:rPr>
          <w:rFonts w:cstheme="minorHAnsi"/>
          <w:sz w:val="24"/>
          <w:szCs w:val="24"/>
        </w:rPr>
        <w:t xml:space="preserve">. </w:t>
      </w:r>
      <w:r w:rsidR="00C3275F">
        <w:rPr>
          <w:rFonts w:cstheme="minorHAnsi"/>
          <w:sz w:val="24"/>
          <w:szCs w:val="24"/>
        </w:rPr>
        <w:t xml:space="preserve">In </w:t>
      </w:r>
      <w:r w:rsidR="008A44C1" w:rsidRPr="009D6052">
        <w:rPr>
          <w:rFonts w:cstheme="minorHAnsi"/>
          <w:sz w:val="24"/>
          <w:szCs w:val="24"/>
        </w:rPr>
        <w:t xml:space="preserve">studies of our existing </w:t>
      </w:r>
      <w:r w:rsidR="00F92776" w:rsidRPr="009D6052">
        <w:rPr>
          <w:rFonts w:cstheme="minorHAnsi"/>
          <w:sz w:val="24"/>
          <w:szCs w:val="24"/>
        </w:rPr>
        <w:t>properties,</w:t>
      </w:r>
      <w:r w:rsidR="008A44C1" w:rsidRPr="009D6052">
        <w:rPr>
          <w:rFonts w:cstheme="minorHAnsi"/>
          <w:sz w:val="24"/>
          <w:szCs w:val="24"/>
        </w:rPr>
        <w:t xml:space="preserve"> we have found</w:t>
      </w:r>
      <w:r w:rsidR="0011140C">
        <w:rPr>
          <w:rFonts w:cstheme="minorHAnsi"/>
          <w:sz w:val="24"/>
          <w:szCs w:val="24"/>
        </w:rPr>
        <w:t xml:space="preserve"> that </w:t>
      </w:r>
      <w:r w:rsidR="00C3275F">
        <w:rPr>
          <w:rFonts w:cstheme="minorHAnsi"/>
          <w:sz w:val="24"/>
          <w:szCs w:val="24"/>
        </w:rPr>
        <w:t xml:space="preserve">of </w:t>
      </w:r>
      <w:r w:rsidR="008A44C1" w:rsidRPr="009D6052">
        <w:rPr>
          <w:rFonts w:cstheme="minorHAnsi"/>
          <w:sz w:val="24"/>
          <w:szCs w:val="24"/>
        </w:rPr>
        <w:t>our</w:t>
      </w:r>
      <w:r w:rsidR="00F55887" w:rsidRPr="009D6052">
        <w:rPr>
          <w:rFonts w:cstheme="minorHAnsi"/>
          <w:sz w:val="24"/>
          <w:szCs w:val="24"/>
        </w:rPr>
        <w:t xml:space="preserve"> residents over age 55</w:t>
      </w:r>
      <w:r w:rsidR="0011140C">
        <w:rPr>
          <w:rFonts w:cstheme="minorHAnsi"/>
          <w:sz w:val="24"/>
          <w:szCs w:val="24"/>
        </w:rPr>
        <w:t xml:space="preserve"> </w:t>
      </w:r>
      <w:r w:rsidR="008A44C1" w:rsidRPr="009D6052">
        <w:rPr>
          <w:rFonts w:cstheme="minorHAnsi"/>
          <w:sz w:val="24"/>
          <w:szCs w:val="24"/>
        </w:rPr>
        <w:t>in Portland</w:t>
      </w:r>
      <w:r w:rsidR="0011140C">
        <w:rPr>
          <w:rFonts w:cstheme="minorHAnsi"/>
          <w:sz w:val="24"/>
          <w:szCs w:val="24"/>
        </w:rPr>
        <w:t>,</w:t>
      </w:r>
      <w:r w:rsidR="008A44C1" w:rsidRPr="009D6052">
        <w:rPr>
          <w:rFonts w:cstheme="minorHAnsi"/>
          <w:sz w:val="24"/>
          <w:szCs w:val="24"/>
        </w:rPr>
        <w:t xml:space="preserve"> </w:t>
      </w:r>
      <w:r w:rsidR="00F55887" w:rsidRPr="009D6052">
        <w:rPr>
          <w:rFonts w:cstheme="minorHAnsi"/>
          <w:sz w:val="24"/>
          <w:szCs w:val="24"/>
        </w:rPr>
        <w:t xml:space="preserve">13 out of 28 (46%) </w:t>
      </w:r>
      <w:r w:rsidR="0011140C">
        <w:rPr>
          <w:rFonts w:cstheme="minorHAnsi"/>
          <w:sz w:val="24"/>
          <w:szCs w:val="24"/>
        </w:rPr>
        <w:t xml:space="preserve">of those </w:t>
      </w:r>
      <w:r w:rsidR="00F55887" w:rsidRPr="009D6052">
        <w:rPr>
          <w:rFonts w:cstheme="minorHAnsi"/>
          <w:sz w:val="24"/>
          <w:szCs w:val="24"/>
        </w:rPr>
        <w:t xml:space="preserve">households </w:t>
      </w:r>
      <w:r w:rsidR="00C3275F">
        <w:rPr>
          <w:rFonts w:cstheme="minorHAnsi"/>
          <w:sz w:val="24"/>
          <w:szCs w:val="24"/>
        </w:rPr>
        <w:t xml:space="preserve">owned </w:t>
      </w:r>
      <w:r w:rsidR="00F55887" w:rsidRPr="009D6052">
        <w:rPr>
          <w:rFonts w:cstheme="minorHAnsi"/>
          <w:sz w:val="24"/>
          <w:szCs w:val="24"/>
        </w:rPr>
        <w:t xml:space="preserve">vehicles. </w:t>
      </w:r>
      <w:r w:rsidR="0011140C">
        <w:rPr>
          <w:rFonts w:cstheme="minorHAnsi"/>
          <w:sz w:val="24"/>
          <w:szCs w:val="24"/>
        </w:rPr>
        <w:t xml:space="preserve"> </w:t>
      </w:r>
      <w:r w:rsidR="00F55887" w:rsidRPr="009D6052">
        <w:rPr>
          <w:rFonts w:cstheme="minorHAnsi"/>
          <w:sz w:val="24"/>
          <w:szCs w:val="24"/>
        </w:rPr>
        <w:t xml:space="preserve">In </w:t>
      </w:r>
      <w:r w:rsidR="008A44C1" w:rsidRPr="009D6052">
        <w:rPr>
          <w:rFonts w:cstheme="minorHAnsi"/>
          <w:sz w:val="24"/>
          <w:szCs w:val="24"/>
        </w:rPr>
        <w:t>Biddeford</w:t>
      </w:r>
      <w:r w:rsidR="0011140C">
        <w:rPr>
          <w:rFonts w:cstheme="minorHAnsi"/>
          <w:sz w:val="24"/>
          <w:szCs w:val="24"/>
        </w:rPr>
        <w:t xml:space="preserve">, that number was </w:t>
      </w:r>
      <w:r w:rsidR="00F55887" w:rsidRPr="009D6052">
        <w:rPr>
          <w:rFonts w:cstheme="minorHAnsi"/>
          <w:sz w:val="24"/>
          <w:szCs w:val="24"/>
        </w:rPr>
        <w:t>40 out of 5</w:t>
      </w:r>
      <w:r w:rsidR="00C3275F">
        <w:rPr>
          <w:rFonts w:cstheme="minorHAnsi"/>
          <w:sz w:val="24"/>
          <w:szCs w:val="24"/>
        </w:rPr>
        <w:t>5, i.e. 73% of hous</w:t>
      </w:r>
      <w:r w:rsidR="00575589">
        <w:rPr>
          <w:rFonts w:cstheme="minorHAnsi"/>
          <w:sz w:val="24"/>
          <w:szCs w:val="24"/>
        </w:rPr>
        <w:t>e</w:t>
      </w:r>
      <w:r w:rsidR="00C3275F">
        <w:rPr>
          <w:rFonts w:cstheme="minorHAnsi"/>
          <w:sz w:val="24"/>
          <w:szCs w:val="24"/>
        </w:rPr>
        <w:t>holds headed by a person 55 or older owned a vehicle.</w:t>
      </w:r>
      <w:r w:rsidR="008A44C1" w:rsidRPr="009D6052">
        <w:rPr>
          <w:rFonts w:cstheme="minorHAnsi"/>
          <w:sz w:val="24"/>
          <w:szCs w:val="24"/>
        </w:rPr>
        <w:t xml:space="preserve"> </w:t>
      </w:r>
      <w:r w:rsidR="00C3275F">
        <w:rPr>
          <w:rFonts w:cstheme="minorHAnsi"/>
          <w:sz w:val="24"/>
          <w:szCs w:val="24"/>
        </w:rPr>
        <w:t xml:space="preserve"> This suggests strongly to us that a significant number of the 55 and older residents of Dunham Court would not own vehicles.  </w:t>
      </w:r>
    </w:p>
    <w:p w14:paraId="1C417D97" w14:textId="77777777" w:rsidR="0011140C" w:rsidRDefault="0011140C" w:rsidP="0011140C">
      <w:pPr>
        <w:spacing w:after="0" w:line="240" w:lineRule="auto"/>
        <w:ind w:firstLine="720"/>
        <w:rPr>
          <w:rFonts w:cstheme="minorHAnsi"/>
          <w:sz w:val="24"/>
          <w:szCs w:val="24"/>
        </w:rPr>
      </w:pPr>
    </w:p>
    <w:p w14:paraId="26A8E750" w14:textId="3D66C7AB" w:rsidR="008A44C1" w:rsidRDefault="00C3275F" w:rsidP="0011140C">
      <w:pPr>
        <w:spacing w:after="0" w:line="240" w:lineRule="auto"/>
        <w:ind w:firstLine="720"/>
        <w:rPr>
          <w:rFonts w:cstheme="minorHAnsi"/>
          <w:sz w:val="24"/>
          <w:szCs w:val="24"/>
        </w:rPr>
      </w:pPr>
      <w:r>
        <w:rPr>
          <w:rFonts w:cstheme="minorHAnsi"/>
          <w:sz w:val="24"/>
          <w:szCs w:val="24"/>
        </w:rPr>
        <w:t xml:space="preserve">DC </w:t>
      </w:r>
      <w:r w:rsidR="008A44C1" w:rsidRPr="009D6052">
        <w:rPr>
          <w:rFonts w:cstheme="minorHAnsi"/>
          <w:sz w:val="24"/>
          <w:szCs w:val="24"/>
        </w:rPr>
        <w:t>is not age restricted</w:t>
      </w:r>
      <w:r>
        <w:rPr>
          <w:rFonts w:cstheme="minorHAnsi"/>
          <w:sz w:val="24"/>
          <w:szCs w:val="24"/>
        </w:rPr>
        <w:t>,</w:t>
      </w:r>
      <w:r w:rsidR="008A44C1" w:rsidRPr="009D6052">
        <w:rPr>
          <w:rFonts w:cstheme="minorHAnsi"/>
          <w:sz w:val="24"/>
          <w:szCs w:val="24"/>
        </w:rPr>
        <w:t xml:space="preserve"> and is of course </w:t>
      </w:r>
      <w:r w:rsidR="0011140C">
        <w:rPr>
          <w:rFonts w:cstheme="minorHAnsi"/>
          <w:sz w:val="24"/>
          <w:szCs w:val="24"/>
        </w:rPr>
        <w:t xml:space="preserve">different from </w:t>
      </w:r>
      <w:r>
        <w:rPr>
          <w:rFonts w:cstheme="minorHAnsi"/>
          <w:sz w:val="24"/>
          <w:szCs w:val="24"/>
        </w:rPr>
        <w:t xml:space="preserve">our </w:t>
      </w:r>
      <w:r w:rsidR="008A44C1" w:rsidRPr="009D6052">
        <w:rPr>
          <w:rFonts w:cstheme="minorHAnsi"/>
          <w:sz w:val="24"/>
          <w:szCs w:val="24"/>
        </w:rPr>
        <w:t xml:space="preserve">other </w:t>
      </w:r>
      <w:r>
        <w:rPr>
          <w:rFonts w:cstheme="minorHAnsi"/>
          <w:sz w:val="24"/>
          <w:szCs w:val="24"/>
        </w:rPr>
        <w:t xml:space="preserve">projects in </w:t>
      </w:r>
      <w:r w:rsidR="0011140C">
        <w:rPr>
          <w:rFonts w:cstheme="minorHAnsi"/>
          <w:sz w:val="24"/>
          <w:szCs w:val="24"/>
        </w:rPr>
        <w:t xml:space="preserve">the current absence of </w:t>
      </w:r>
      <w:r w:rsidR="008A44C1" w:rsidRPr="009D6052">
        <w:rPr>
          <w:rFonts w:cstheme="minorHAnsi"/>
          <w:sz w:val="24"/>
          <w:szCs w:val="24"/>
        </w:rPr>
        <w:t xml:space="preserve">public transit. </w:t>
      </w:r>
      <w:r w:rsidR="0011140C">
        <w:rPr>
          <w:rFonts w:cstheme="minorHAnsi"/>
          <w:sz w:val="24"/>
          <w:szCs w:val="24"/>
        </w:rPr>
        <w:t xml:space="preserve"> </w:t>
      </w:r>
      <w:r w:rsidR="008A44C1" w:rsidRPr="009D6052">
        <w:rPr>
          <w:rFonts w:cstheme="minorHAnsi"/>
          <w:sz w:val="24"/>
          <w:szCs w:val="24"/>
        </w:rPr>
        <w:t xml:space="preserve">However, regardless of access to transit, many elderly tenants will no longer be driving </w:t>
      </w:r>
      <w:r w:rsidR="00541F68" w:rsidRPr="009D6052">
        <w:rPr>
          <w:rFonts w:cstheme="minorHAnsi"/>
          <w:sz w:val="24"/>
          <w:szCs w:val="24"/>
        </w:rPr>
        <w:t>for medical and safety reasons.</w:t>
      </w:r>
      <w:r w:rsidR="004E73D8" w:rsidRPr="009D6052">
        <w:rPr>
          <w:rFonts w:cstheme="minorHAnsi"/>
          <w:sz w:val="24"/>
          <w:szCs w:val="24"/>
        </w:rPr>
        <w:t xml:space="preserve"> </w:t>
      </w:r>
      <w:r>
        <w:rPr>
          <w:rFonts w:cstheme="minorHAnsi"/>
          <w:sz w:val="24"/>
          <w:szCs w:val="24"/>
        </w:rPr>
        <w:t xml:space="preserve"> </w:t>
      </w:r>
      <w:r w:rsidR="004E73D8" w:rsidRPr="009D6052">
        <w:rPr>
          <w:rFonts w:cstheme="minorHAnsi"/>
          <w:sz w:val="24"/>
          <w:szCs w:val="24"/>
        </w:rPr>
        <w:t xml:space="preserve">The proposed site on </w:t>
      </w:r>
      <w:r>
        <w:rPr>
          <w:rFonts w:cstheme="minorHAnsi"/>
          <w:sz w:val="24"/>
          <w:szCs w:val="24"/>
        </w:rPr>
        <w:t>Ocean House Road</w:t>
      </w:r>
      <w:r w:rsidR="004E73D8" w:rsidRPr="009D6052">
        <w:rPr>
          <w:rFonts w:cstheme="minorHAnsi"/>
          <w:sz w:val="24"/>
          <w:szCs w:val="24"/>
        </w:rPr>
        <w:t xml:space="preserve"> has excellent walkability</w:t>
      </w:r>
      <w:r>
        <w:rPr>
          <w:rFonts w:cstheme="minorHAnsi"/>
          <w:sz w:val="24"/>
          <w:szCs w:val="24"/>
        </w:rPr>
        <w:t>,</w:t>
      </w:r>
      <w:r w:rsidR="004E73D8" w:rsidRPr="009D6052">
        <w:rPr>
          <w:rFonts w:cstheme="minorHAnsi"/>
          <w:sz w:val="24"/>
          <w:szCs w:val="24"/>
        </w:rPr>
        <w:t xml:space="preserve"> with a grocery store, post office, pharmacy, library and many other amenities </w:t>
      </w:r>
      <w:r w:rsidR="0011140C">
        <w:rPr>
          <w:rFonts w:cstheme="minorHAnsi"/>
          <w:sz w:val="24"/>
          <w:szCs w:val="24"/>
        </w:rPr>
        <w:t>very close by</w:t>
      </w:r>
      <w:r w:rsidR="004E73D8" w:rsidRPr="009D6052">
        <w:rPr>
          <w:rFonts w:cstheme="minorHAnsi"/>
          <w:sz w:val="24"/>
          <w:szCs w:val="24"/>
        </w:rPr>
        <w:t>.</w:t>
      </w:r>
    </w:p>
    <w:p w14:paraId="37E7F7E5" w14:textId="77777777" w:rsidR="0011140C" w:rsidRPr="009D6052" w:rsidRDefault="0011140C" w:rsidP="0011140C">
      <w:pPr>
        <w:spacing w:after="0" w:line="240" w:lineRule="auto"/>
        <w:ind w:firstLine="720"/>
        <w:rPr>
          <w:rFonts w:cstheme="minorHAnsi"/>
          <w:sz w:val="24"/>
          <w:szCs w:val="24"/>
        </w:rPr>
      </w:pPr>
    </w:p>
    <w:p w14:paraId="425AD3DA" w14:textId="77777777" w:rsidR="00C3275F" w:rsidRDefault="00F55887" w:rsidP="0011140C">
      <w:pPr>
        <w:spacing w:after="0" w:line="240" w:lineRule="auto"/>
        <w:ind w:firstLine="720"/>
        <w:rPr>
          <w:rFonts w:cstheme="minorHAnsi"/>
          <w:sz w:val="24"/>
          <w:szCs w:val="24"/>
        </w:rPr>
      </w:pPr>
      <w:r w:rsidRPr="009D6052">
        <w:rPr>
          <w:rFonts w:cstheme="minorHAnsi"/>
          <w:sz w:val="24"/>
          <w:szCs w:val="24"/>
        </w:rPr>
        <w:t xml:space="preserve">We will have 34 </w:t>
      </w:r>
      <w:r w:rsidR="0011140C">
        <w:rPr>
          <w:rFonts w:cstheme="minorHAnsi"/>
          <w:sz w:val="24"/>
          <w:szCs w:val="24"/>
        </w:rPr>
        <w:t xml:space="preserve">dedicated </w:t>
      </w:r>
      <w:r w:rsidRPr="009D6052">
        <w:rPr>
          <w:rFonts w:cstheme="minorHAnsi"/>
          <w:sz w:val="24"/>
          <w:szCs w:val="24"/>
        </w:rPr>
        <w:t xml:space="preserve">parking spaces on the Ocean House Commons site, some of which may be tandem parking spaces, where two people from the same household </w:t>
      </w:r>
      <w:r w:rsidR="00C3275F">
        <w:rPr>
          <w:rFonts w:cstheme="minorHAnsi"/>
          <w:sz w:val="24"/>
          <w:szCs w:val="24"/>
        </w:rPr>
        <w:t xml:space="preserve">can </w:t>
      </w:r>
      <w:r w:rsidRPr="009D6052">
        <w:rPr>
          <w:rFonts w:cstheme="minorHAnsi"/>
          <w:sz w:val="24"/>
          <w:szCs w:val="24"/>
        </w:rPr>
        <w:t xml:space="preserve">both park without taking up an additional space. </w:t>
      </w:r>
      <w:r w:rsidR="0011140C">
        <w:rPr>
          <w:rFonts w:cstheme="minorHAnsi"/>
          <w:sz w:val="24"/>
          <w:szCs w:val="24"/>
        </w:rPr>
        <w:t xml:space="preserve"> </w:t>
      </w:r>
      <w:r w:rsidRPr="009D6052">
        <w:rPr>
          <w:rFonts w:cstheme="minorHAnsi"/>
          <w:sz w:val="24"/>
          <w:szCs w:val="24"/>
        </w:rPr>
        <w:t>We are looking to utilize shared parking with the Town Hall parking lot for the remainder of our parking</w:t>
      </w:r>
      <w:r w:rsidR="004E73D8" w:rsidRPr="009D6052">
        <w:rPr>
          <w:rFonts w:cstheme="minorHAnsi"/>
          <w:sz w:val="24"/>
          <w:szCs w:val="24"/>
        </w:rPr>
        <w:t xml:space="preserve"> needs</w:t>
      </w:r>
      <w:r w:rsidRPr="009D6052">
        <w:rPr>
          <w:rFonts w:cstheme="minorHAnsi"/>
          <w:sz w:val="24"/>
          <w:szCs w:val="24"/>
        </w:rPr>
        <w:t>. O</w:t>
      </w:r>
      <w:r w:rsidR="00541F68" w:rsidRPr="009D6052">
        <w:rPr>
          <w:rFonts w:cstheme="minorHAnsi"/>
          <w:sz w:val="24"/>
          <w:szCs w:val="24"/>
        </w:rPr>
        <w:t>ur civil engineer has reviewed the existing parking lot at Town Hall, including the grassy area at the east end of the lot</w:t>
      </w:r>
      <w:r w:rsidRPr="009D6052">
        <w:rPr>
          <w:rFonts w:cstheme="minorHAnsi"/>
          <w:sz w:val="24"/>
          <w:szCs w:val="24"/>
        </w:rPr>
        <w:t xml:space="preserve"> and </w:t>
      </w:r>
      <w:r w:rsidR="00541F68" w:rsidRPr="009D6052">
        <w:rPr>
          <w:rFonts w:cstheme="minorHAnsi"/>
          <w:sz w:val="24"/>
          <w:szCs w:val="24"/>
        </w:rPr>
        <w:t xml:space="preserve">determined that </w:t>
      </w:r>
      <w:r w:rsidRPr="009D6052">
        <w:rPr>
          <w:rFonts w:cstheme="minorHAnsi"/>
          <w:sz w:val="24"/>
          <w:szCs w:val="24"/>
        </w:rPr>
        <w:t xml:space="preserve">up to </w:t>
      </w:r>
      <w:r w:rsidR="00541F68" w:rsidRPr="009D6052">
        <w:rPr>
          <w:rFonts w:cstheme="minorHAnsi"/>
          <w:sz w:val="24"/>
          <w:szCs w:val="24"/>
        </w:rPr>
        <w:t xml:space="preserve">40 additional parking spaces </w:t>
      </w:r>
      <w:r w:rsidR="00C3275F">
        <w:rPr>
          <w:rFonts w:cstheme="minorHAnsi"/>
          <w:sz w:val="24"/>
          <w:szCs w:val="24"/>
        </w:rPr>
        <w:t xml:space="preserve">may be able to </w:t>
      </w:r>
      <w:r w:rsidR="00541F68" w:rsidRPr="009D6052">
        <w:rPr>
          <w:rFonts w:cstheme="minorHAnsi"/>
          <w:sz w:val="24"/>
          <w:szCs w:val="24"/>
        </w:rPr>
        <w:t>be added in this area</w:t>
      </w:r>
      <w:r w:rsidR="0011140C">
        <w:rPr>
          <w:rFonts w:cstheme="minorHAnsi"/>
          <w:sz w:val="24"/>
          <w:szCs w:val="24"/>
        </w:rPr>
        <w:t>,</w:t>
      </w:r>
      <w:r w:rsidRPr="009D6052">
        <w:rPr>
          <w:rFonts w:cstheme="minorHAnsi"/>
          <w:sz w:val="24"/>
          <w:szCs w:val="24"/>
        </w:rPr>
        <w:t xml:space="preserve"> if necessary</w:t>
      </w:r>
      <w:r w:rsidR="00541F68" w:rsidRPr="009D6052">
        <w:rPr>
          <w:rFonts w:cstheme="minorHAnsi"/>
          <w:sz w:val="24"/>
          <w:szCs w:val="24"/>
        </w:rPr>
        <w:t xml:space="preserve">. </w:t>
      </w:r>
      <w:r w:rsidR="00C3275F">
        <w:rPr>
          <w:rFonts w:cstheme="minorHAnsi"/>
          <w:sz w:val="24"/>
          <w:szCs w:val="24"/>
        </w:rPr>
        <w:t>We are still working on this, with guidance from Maureen.</w:t>
      </w:r>
    </w:p>
    <w:p w14:paraId="507A864B" w14:textId="77777777" w:rsidR="00C3275F" w:rsidRDefault="00C3275F" w:rsidP="0011140C">
      <w:pPr>
        <w:spacing w:after="0" w:line="240" w:lineRule="auto"/>
        <w:ind w:firstLine="720"/>
        <w:rPr>
          <w:rFonts w:cstheme="minorHAnsi"/>
          <w:sz w:val="24"/>
          <w:szCs w:val="24"/>
        </w:rPr>
      </w:pPr>
    </w:p>
    <w:p w14:paraId="24A9E953" w14:textId="27F3B0CB" w:rsidR="00541F68" w:rsidRDefault="00F55887" w:rsidP="0011140C">
      <w:pPr>
        <w:spacing w:after="0" w:line="240" w:lineRule="auto"/>
        <w:ind w:firstLine="720"/>
        <w:rPr>
          <w:rFonts w:cstheme="minorHAnsi"/>
          <w:sz w:val="24"/>
          <w:szCs w:val="24"/>
        </w:rPr>
      </w:pPr>
      <w:r w:rsidRPr="009D6052">
        <w:rPr>
          <w:rFonts w:cstheme="minorHAnsi"/>
          <w:sz w:val="24"/>
          <w:szCs w:val="24"/>
        </w:rPr>
        <w:t>With all these options</w:t>
      </w:r>
      <w:r w:rsidR="0011140C">
        <w:rPr>
          <w:rFonts w:cstheme="minorHAnsi"/>
          <w:sz w:val="24"/>
          <w:szCs w:val="24"/>
        </w:rPr>
        <w:t>,</w:t>
      </w:r>
      <w:r w:rsidRPr="009D6052">
        <w:rPr>
          <w:rFonts w:cstheme="minorHAnsi"/>
          <w:sz w:val="24"/>
          <w:szCs w:val="24"/>
        </w:rPr>
        <w:t xml:space="preserve"> we feel confident we can achieve the </w:t>
      </w:r>
      <w:r w:rsidR="004E73D8" w:rsidRPr="009D6052">
        <w:rPr>
          <w:rFonts w:cstheme="minorHAnsi"/>
          <w:sz w:val="24"/>
          <w:szCs w:val="24"/>
        </w:rPr>
        <w:t>number of</w:t>
      </w:r>
      <w:r w:rsidRPr="009D6052">
        <w:rPr>
          <w:rFonts w:cstheme="minorHAnsi"/>
          <w:sz w:val="24"/>
          <w:szCs w:val="24"/>
        </w:rPr>
        <w:t xml:space="preserve"> spaces </w:t>
      </w:r>
      <w:r w:rsidR="004E73D8" w:rsidRPr="009D6052">
        <w:rPr>
          <w:rFonts w:cstheme="minorHAnsi"/>
          <w:sz w:val="24"/>
          <w:szCs w:val="24"/>
        </w:rPr>
        <w:t>p</w:t>
      </w:r>
      <w:r w:rsidRPr="009D6052">
        <w:rPr>
          <w:rFonts w:cstheme="minorHAnsi"/>
          <w:sz w:val="24"/>
          <w:szCs w:val="24"/>
        </w:rPr>
        <w:t>er apartment</w:t>
      </w:r>
      <w:r w:rsidR="0011140C">
        <w:rPr>
          <w:rFonts w:cstheme="minorHAnsi"/>
          <w:sz w:val="24"/>
          <w:szCs w:val="24"/>
        </w:rPr>
        <w:t xml:space="preserve"> which you </w:t>
      </w:r>
      <w:r w:rsidR="00C3275F">
        <w:rPr>
          <w:rFonts w:cstheme="minorHAnsi"/>
          <w:sz w:val="24"/>
          <w:szCs w:val="24"/>
        </w:rPr>
        <w:t xml:space="preserve">decide to </w:t>
      </w:r>
      <w:r w:rsidR="0011140C">
        <w:rPr>
          <w:rFonts w:cstheme="minorHAnsi"/>
          <w:sz w:val="24"/>
          <w:szCs w:val="24"/>
        </w:rPr>
        <w:t>require of us</w:t>
      </w:r>
      <w:r w:rsidRPr="009D6052">
        <w:rPr>
          <w:rFonts w:cstheme="minorHAnsi"/>
          <w:sz w:val="24"/>
          <w:szCs w:val="24"/>
        </w:rPr>
        <w:t>.</w:t>
      </w:r>
    </w:p>
    <w:p w14:paraId="476479A8" w14:textId="77777777" w:rsidR="0011140C" w:rsidRDefault="0011140C" w:rsidP="0011140C">
      <w:pPr>
        <w:spacing w:after="0" w:line="240" w:lineRule="auto"/>
        <w:ind w:firstLine="720"/>
        <w:rPr>
          <w:rFonts w:cstheme="minorHAnsi"/>
          <w:sz w:val="24"/>
          <w:szCs w:val="24"/>
        </w:rPr>
      </w:pPr>
    </w:p>
    <w:p w14:paraId="5152AEC8" w14:textId="77777777" w:rsidR="0011140C" w:rsidRPr="009D6052" w:rsidRDefault="0011140C" w:rsidP="0011140C">
      <w:pPr>
        <w:spacing w:after="0" w:line="240" w:lineRule="auto"/>
        <w:ind w:firstLine="720"/>
        <w:rPr>
          <w:rFonts w:cstheme="minorHAnsi"/>
          <w:sz w:val="24"/>
          <w:szCs w:val="24"/>
        </w:rPr>
      </w:pPr>
    </w:p>
    <w:p w14:paraId="06FB6F21" w14:textId="77777777" w:rsidR="004E73D8" w:rsidRDefault="004E73D8" w:rsidP="0011140C">
      <w:pPr>
        <w:spacing w:after="0" w:line="240" w:lineRule="auto"/>
        <w:jc w:val="center"/>
        <w:rPr>
          <w:rFonts w:cstheme="minorHAnsi"/>
          <w:b/>
          <w:bCs/>
          <w:sz w:val="24"/>
          <w:szCs w:val="24"/>
        </w:rPr>
      </w:pPr>
      <w:r w:rsidRPr="009D6052">
        <w:rPr>
          <w:rFonts w:cstheme="minorHAnsi"/>
          <w:b/>
          <w:bCs/>
          <w:sz w:val="24"/>
          <w:szCs w:val="24"/>
        </w:rPr>
        <w:t>Building Height</w:t>
      </w:r>
    </w:p>
    <w:p w14:paraId="749C0F80" w14:textId="77777777" w:rsidR="0011140C" w:rsidRPr="009D6052" w:rsidRDefault="0011140C" w:rsidP="0011140C">
      <w:pPr>
        <w:spacing w:after="0" w:line="240" w:lineRule="auto"/>
        <w:jc w:val="center"/>
        <w:rPr>
          <w:rFonts w:cstheme="minorHAnsi"/>
          <w:b/>
          <w:bCs/>
          <w:sz w:val="24"/>
          <w:szCs w:val="24"/>
        </w:rPr>
      </w:pPr>
    </w:p>
    <w:p w14:paraId="66E67414" w14:textId="77777777" w:rsidR="0011140C" w:rsidRDefault="004E73D8" w:rsidP="0011140C">
      <w:pPr>
        <w:spacing w:after="0" w:line="240" w:lineRule="auto"/>
        <w:ind w:firstLine="720"/>
        <w:rPr>
          <w:rFonts w:cstheme="minorHAnsi"/>
          <w:sz w:val="24"/>
          <w:szCs w:val="24"/>
        </w:rPr>
      </w:pPr>
      <w:r w:rsidRPr="009D6052">
        <w:rPr>
          <w:rFonts w:cstheme="minorHAnsi"/>
          <w:sz w:val="24"/>
          <w:szCs w:val="24"/>
        </w:rPr>
        <w:t xml:space="preserve">We </w:t>
      </w:r>
      <w:r w:rsidR="0011140C">
        <w:rPr>
          <w:rFonts w:cstheme="minorHAnsi"/>
          <w:sz w:val="24"/>
          <w:szCs w:val="24"/>
        </w:rPr>
        <w:t xml:space="preserve">wanted </w:t>
      </w:r>
      <w:r w:rsidRPr="009D6052">
        <w:rPr>
          <w:rFonts w:cstheme="minorHAnsi"/>
          <w:sz w:val="24"/>
          <w:szCs w:val="24"/>
        </w:rPr>
        <w:t xml:space="preserve">to explain the reason for the change in height from the Town Council Workshop to the Planning Board Workshop. </w:t>
      </w:r>
    </w:p>
    <w:p w14:paraId="47F65FF1" w14:textId="77777777" w:rsidR="0011140C" w:rsidRDefault="0011140C" w:rsidP="0011140C">
      <w:pPr>
        <w:spacing w:after="0" w:line="240" w:lineRule="auto"/>
        <w:ind w:firstLine="720"/>
        <w:rPr>
          <w:rFonts w:cstheme="minorHAnsi"/>
          <w:sz w:val="24"/>
          <w:szCs w:val="24"/>
        </w:rPr>
      </w:pPr>
    </w:p>
    <w:p w14:paraId="76E302A7" w14:textId="089A3357" w:rsidR="004E73D8" w:rsidRDefault="004E73D8" w:rsidP="0011140C">
      <w:pPr>
        <w:spacing w:after="0" w:line="240" w:lineRule="auto"/>
        <w:ind w:firstLine="720"/>
        <w:rPr>
          <w:rFonts w:cstheme="minorHAnsi"/>
          <w:sz w:val="24"/>
          <w:szCs w:val="24"/>
        </w:rPr>
      </w:pPr>
      <w:r w:rsidRPr="009D6052">
        <w:rPr>
          <w:rFonts w:cstheme="minorHAnsi"/>
          <w:sz w:val="24"/>
          <w:szCs w:val="24"/>
        </w:rPr>
        <w:t xml:space="preserve">Originally, </w:t>
      </w:r>
      <w:r w:rsidR="0011140C">
        <w:rPr>
          <w:rFonts w:cstheme="minorHAnsi"/>
          <w:sz w:val="24"/>
          <w:szCs w:val="24"/>
        </w:rPr>
        <w:t xml:space="preserve">our architect advised us that </w:t>
      </w:r>
      <w:r w:rsidRPr="009D6052">
        <w:rPr>
          <w:rFonts w:cstheme="minorHAnsi"/>
          <w:sz w:val="24"/>
          <w:szCs w:val="24"/>
        </w:rPr>
        <w:t xml:space="preserve">the building height was </w:t>
      </w:r>
      <w:r w:rsidR="0011140C">
        <w:rPr>
          <w:rFonts w:cstheme="minorHAnsi"/>
          <w:sz w:val="24"/>
          <w:szCs w:val="24"/>
        </w:rPr>
        <w:t xml:space="preserve">42’, </w:t>
      </w:r>
      <w:r w:rsidRPr="009D6052">
        <w:rPr>
          <w:rFonts w:cstheme="minorHAnsi"/>
          <w:sz w:val="24"/>
          <w:szCs w:val="24"/>
        </w:rPr>
        <w:t xml:space="preserve">measured from the grade at the front of the building to </w:t>
      </w:r>
      <w:r w:rsidR="0011140C">
        <w:rPr>
          <w:rFonts w:cstheme="minorHAnsi"/>
          <w:sz w:val="24"/>
          <w:szCs w:val="24"/>
        </w:rPr>
        <w:t>th</w:t>
      </w:r>
      <w:r w:rsidR="00C3275F">
        <w:rPr>
          <w:rFonts w:cstheme="minorHAnsi"/>
          <w:sz w:val="24"/>
          <w:szCs w:val="24"/>
        </w:rPr>
        <w:t>e midpoint of the pitched roof.  S</w:t>
      </w:r>
      <w:r w:rsidR="0011140C">
        <w:rPr>
          <w:rFonts w:cstheme="minorHAnsi"/>
          <w:sz w:val="24"/>
          <w:szCs w:val="24"/>
        </w:rPr>
        <w:t xml:space="preserve">o that’s what we quoted to the Council.  Before our first Planning Board meeting, our architect discussed his calculations with </w:t>
      </w:r>
      <w:r w:rsidRPr="009D6052">
        <w:rPr>
          <w:rFonts w:cstheme="minorHAnsi"/>
          <w:sz w:val="24"/>
          <w:szCs w:val="24"/>
        </w:rPr>
        <w:t>Ben McDougal</w:t>
      </w:r>
      <w:r w:rsidR="0011140C">
        <w:rPr>
          <w:rFonts w:cstheme="minorHAnsi"/>
          <w:sz w:val="24"/>
          <w:szCs w:val="24"/>
        </w:rPr>
        <w:t>,</w:t>
      </w:r>
      <w:r w:rsidRPr="009D6052">
        <w:rPr>
          <w:rFonts w:cstheme="minorHAnsi"/>
          <w:sz w:val="24"/>
          <w:szCs w:val="24"/>
        </w:rPr>
        <w:t xml:space="preserve"> </w:t>
      </w:r>
      <w:r w:rsidR="0011140C">
        <w:rPr>
          <w:rFonts w:cstheme="minorHAnsi"/>
          <w:sz w:val="24"/>
          <w:szCs w:val="24"/>
        </w:rPr>
        <w:t>Cape’s c</w:t>
      </w:r>
      <w:r w:rsidRPr="009D6052">
        <w:rPr>
          <w:rFonts w:cstheme="minorHAnsi"/>
          <w:sz w:val="24"/>
          <w:szCs w:val="24"/>
        </w:rPr>
        <w:t xml:space="preserve">ode </w:t>
      </w:r>
      <w:r w:rsidR="0011140C">
        <w:rPr>
          <w:rFonts w:cstheme="minorHAnsi"/>
          <w:sz w:val="24"/>
          <w:szCs w:val="24"/>
        </w:rPr>
        <w:t>e</w:t>
      </w:r>
      <w:r w:rsidRPr="009D6052">
        <w:rPr>
          <w:rFonts w:cstheme="minorHAnsi"/>
          <w:sz w:val="24"/>
          <w:szCs w:val="24"/>
        </w:rPr>
        <w:t xml:space="preserve">nforcement </w:t>
      </w:r>
      <w:r w:rsidR="0011140C">
        <w:rPr>
          <w:rFonts w:cstheme="minorHAnsi"/>
          <w:sz w:val="24"/>
          <w:szCs w:val="24"/>
        </w:rPr>
        <w:t xml:space="preserve">officer.  Ben </w:t>
      </w:r>
      <w:r w:rsidRPr="009D6052">
        <w:rPr>
          <w:rFonts w:cstheme="minorHAnsi"/>
          <w:sz w:val="24"/>
          <w:szCs w:val="24"/>
        </w:rPr>
        <w:t xml:space="preserve">indicated that average grade on all sides </w:t>
      </w:r>
      <w:r w:rsidR="00C3275F">
        <w:rPr>
          <w:rFonts w:cstheme="minorHAnsi"/>
          <w:sz w:val="24"/>
          <w:szCs w:val="24"/>
        </w:rPr>
        <w:t xml:space="preserve">of the building should </w:t>
      </w:r>
      <w:r w:rsidRPr="009D6052">
        <w:rPr>
          <w:rFonts w:cstheme="minorHAnsi"/>
          <w:sz w:val="24"/>
          <w:szCs w:val="24"/>
        </w:rPr>
        <w:t>be used in height calculation</w:t>
      </w:r>
      <w:r w:rsidR="0011140C">
        <w:rPr>
          <w:rFonts w:cstheme="minorHAnsi"/>
          <w:sz w:val="24"/>
          <w:szCs w:val="24"/>
        </w:rPr>
        <w:t xml:space="preserve"> (not just the grade at the entrance to the site)</w:t>
      </w:r>
      <w:r w:rsidRPr="009D6052">
        <w:rPr>
          <w:rFonts w:cstheme="minorHAnsi"/>
          <w:sz w:val="24"/>
          <w:szCs w:val="24"/>
        </w:rPr>
        <w:t xml:space="preserve">. </w:t>
      </w:r>
      <w:r w:rsidR="0011140C">
        <w:rPr>
          <w:rFonts w:cstheme="minorHAnsi"/>
          <w:sz w:val="24"/>
          <w:szCs w:val="24"/>
        </w:rPr>
        <w:t xml:space="preserve"> Since </w:t>
      </w:r>
      <w:r w:rsidRPr="009D6052">
        <w:rPr>
          <w:rFonts w:cstheme="minorHAnsi"/>
          <w:sz w:val="24"/>
          <w:szCs w:val="24"/>
        </w:rPr>
        <w:t>the site slopes away from Rt. 77</w:t>
      </w:r>
      <w:r w:rsidR="0011140C">
        <w:rPr>
          <w:rFonts w:cstheme="minorHAnsi"/>
          <w:sz w:val="24"/>
          <w:szCs w:val="24"/>
        </w:rPr>
        <w:t>,</w:t>
      </w:r>
      <w:r w:rsidRPr="009D6052">
        <w:rPr>
          <w:rFonts w:cstheme="minorHAnsi"/>
          <w:sz w:val="24"/>
          <w:szCs w:val="24"/>
        </w:rPr>
        <w:t xml:space="preserve"> the average grade </w:t>
      </w:r>
      <w:r w:rsidR="0011140C">
        <w:rPr>
          <w:rFonts w:cstheme="minorHAnsi"/>
          <w:sz w:val="24"/>
          <w:szCs w:val="24"/>
        </w:rPr>
        <w:t xml:space="preserve">of the site was 17½ inches lower than the grade at the front of the site.  That </w:t>
      </w:r>
      <w:r w:rsidRPr="009D6052">
        <w:rPr>
          <w:rFonts w:cstheme="minorHAnsi"/>
          <w:sz w:val="24"/>
          <w:szCs w:val="24"/>
        </w:rPr>
        <w:t>changed the height calculation to 44’3 ½”</w:t>
      </w:r>
      <w:r w:rsidR="0011140C">
        <w:rPr>
          <w:rFonts w:cstheme="minorHAnsi"/>
          <w:sz w:val="24"/>
          <w:szCs w:val="24"/>
        </w:rPr>
        <w:t xml:space="preserve">.  The </w:t>
      </w:r>
      <w:r w:rsidRPr="009D6052">
        <w:rPr>
          <w:rFonts w:cstheme="minorHAnsi"/>
          <w:sz w:val="24"/>
          <w:szCs w:val="24"/>
        </w:rPr>
        <w:t>design of the building has</w:t>
      </w:r>
      <w:r w:rsidR="00C3275F">
        <w:rPr>
          <w:rFonts w:cstheme="minorHAnsi"/>
          <w:sz w:val="24"/>
          <w:szCs w:val="24"/>
        </w:rPr>
        <w:t xml:space="preserve"> not</w:t>
      </w:r>
      <w:r w:rsidRPr="009D6052">
        <w:rPr>
          <w:rFonts w:cstheme="minorHAnsi"/>
          <w:sz w:val="24"/>
          <w:szCs w:val="24"/>
        </w:rPr>
        <w:t xml:space="preserve"> changed.  </w:t>
      </w:r>
    </w:p>
    <w:p w14:paraId="0E03A1BD" w14:textId="77777777" w:rsidR="0011140C" w:rsidRDefault="0011140C" w:rsidP="0011140C">
      <w:pPr>
        <w:spacing w:after="0" w:line="240" w:lineRule="auto"/>
        <w:ind w:firstLine="720"/>
        <w:rPr>
          <w:rFonts w:cstheme="minorHAnsi"/>
          <w:sz w:val="24"/>
          <w:szCs w:val="24"/>
        </w:rPr>
      </w:pPr>
    </w:p>
    <w:p w14:paraId="6ACCE3F9" w14:textId="77777777" w:rsidR="0011140C" w:rsidRPr="009D6052" w:rsidRDefault="0011140C" w:rsidP="0011140C">
      <w:pPr>
        <w:spacing w:after="0" w:line="240" w:lineRule="auto"/>
        <w:ind w:firstLine="720"/>
        <w:rPr>
          <w:rFonts w:cstheme="minorHAnsi"/>
          <w:sz w:val="24"/>
          <w:szCs w:val="24"/>
        </w:rPr>
      </w:pPr>
    </w:p>
    <w:p w14:paraId="2923D152" w14:textId="156BC208" w:rsidR="008A44C1" w:rsidRDefault="008A44C1" w:rsidP="0011140C">
      <w:pPr>
        <w:spacing w:after="0" w:line="240" w:lineRule="auto"/>
        <w:jc w:val="center"/>
        <w:rPr>
          <w:rFonts w:cstheme="minorHAnsi"/>
          <w:b/>
          <w:bCs/>
          <w:sz w:val="24"/>
          <w:szCs w:val="24"/>
        </w:rPr>
      </w:pPr>
      <w:r w:rsidRPr="009D6052">
        <w:rPr>
          <w:rFonts w:cstheme="minorHAnsi"/>
          <w:b/>
          <w:bCs/>
          <w:sz w:val="24"/>
          <w:szCs w:val="24"/>
        </w:rPr>
        <w:t xml:space="preserve">Effects of </w:t>
      </w:r>
      <w:r w:rsidR="0011140C">
        <w:rPr>
          <w:rFonts w:cstheme="minorHAnsi"/>
          <w:b/>
          <w:bCs/>
          <w:sz w:val="24"/>
          <w:szCs w:val="24"/>
        </w:rPr>
        <w:t xml:space="preserve">Affordable </w:t>
      </w:r>
      <w:r w:rsidRPr="009D6052">
        <w:rPr>
          <w:rFonts w:cstheme="minorHAnsi"/>
          <w:b/>
          <w:bCs/>
          <w:sz w:val="24"/>
          <w:szCs w:val="24"/>
        </w:rPr>
        <w:t>Housing on Property Value</w:t>
      </w:r>
      <w:r w:rsidR="0011140C">
        <w:rPr>
          <w:rFonts w:cstheme="minorHAnsi"/>
          <w:b/>
          <w:bCs/>
          <w:sz w:val="24"/>
          <w:szCs w:val="24"/>
        </w:rPr>
        <w:t>s</w:t>
      </w:r>
    </w:p>
    <w:p w14:paraId="3C609079" w14:textId="77777777" w:rsidR="0011140C" w:rsidRPr="009D6052" w:rsidRDefault="0011140C" w:rsidP="0011140C">
      <w:pPr>
        <w:spacing w:after="0" w:line="240" w:lineRule="auto"/>
        <w:jc w:val="center"/>
        <w:rPr>
          <w:rFonts w:cstheme="minorHAnsi"/>
          <w:b/>
          <w:bCs/>
          <w:sz w:val="24"/>
          <w:szCs w:val="24"/>
        </w:rPr>
      </w:pPr>
    </w:p>
    <w:p w14:paraId="12F978D8" w14:textId="700659C6" w:rsidR="004E73D8" w:rsidRDefault="004E73D8" w:rsidP="0011140C">
      <w:pPr>
        <w:spacing w:after="0" w:line="240" w:lineRule="auto"/>
        <w:ind w:firstLine="720"/>
        <w:rPr>
          <w:rFonts w:cstheme="minorHAnsi"/>
          <w:sz w:val="24"/>
          <w:szCs w:val="24"/>
        </w:rPr>
      </w:pPr>
      <w:r w:rsidRPr="009D6052">
        <w:rPr>
          <w:rFonts w:cstheme="minorHAnsi"/>
          <w:sz w:val="24"/>
          <w:szCs w:val="24"/>
        </w:rPr>
        <w:lastRenderedPageBreak/>
        <w:t xml:space="preserve">The Planning Board requested information </w:t>
      </w:r>
      <w:r w:rsidR="0011140C">
        <w:rPr>
          <w:rFonts w:cstheme="minorHAnsi"/>
          <w:sz w:val="24"/>
          <w:szCs w:val="24"/>
        </w:rPr>
        <w:t xml:space="preserve">on </w:t>
      </w:r>
      <w:r w:rsidRPr="009D6052">
        <w:rPr>
          <w:rFonts w:cstheme="minorHAnsi"/>
          <w:sz w:val="24"/>
          <w:szCs w:val="24"/>
        </w:rPr>
        <w:t xml:space="preserve">how </w:t>
      </w:r>
      <w:r w:rsidR="0011140C">
        <w:rPr>
          <w:rFonts w:cstheme="minorHAnsi"/>
          <w:sz w:val="24"/>
          <w:szCs w:val="24"/>
        </w:rPr>
        <w:t xml:space="preserve">affordable </w:t>
      </w:r>
      <w:r w:rsidRPr="009D6052">
        <w:rPr>
          <w:rFonts w:cstheme="minorHAnsi"/>
          <w:sz w:val="24"/>
          <w:szCs w:val="24"/>
        </w:rPr>
        <w:t>housing projects affect property value</w:t>
      </w:r>
      <w:r w:rsidR="0011140C">
        <w:rPr>
          <w:rFonts w:cstheme="minorHAnsi"/>
          <w:sz w:val="24"/>
          <w:szCs w:val="24"/>
        </w:rPr>
        <w:t>s</w:t>
      </w:r>
      <w:r w:rsidRPr="009D6052">
        <w:rPr>
          <w:rFonts w:cstheme="minorHAnsi"/>
          <w:sz w:val="24"/>
          <w:szCs w:val="24"/>
        </w:rPr>
        <w:t xml:space="preserve">. </w:t>
      </w:r>
      <w:r w:rsidR="0011140C">
        <w:rPr>
          <w:rFonts w:cstheme="minorHAnsi"/>
          <w:sz w:val="24"/>
          <w:szCs w:val="24"/>
        </w:rPr>
        <w:t xml:space="preserve"> </w:t>
      </w:r>
      <w:r w:rsidRPr="0054367F">
        <w:rPr>
          <w:rFonts w:cstheme="minorHAnsi"/>
          <w:sz w:val="24"/>
          <w:szCs w:val="24"/>
          <w:u w:val="single"/>
        </w:rPr>
        <w:t xml:space="preserve">We have attached </w:t>
      </w:r>
      <w:r w:rsidR="00C3275F" w:rsidRPr="0054367F">
        <w:rPr>
          <w:rFonts w:cstheme="minorHAnsi"/>
          <w:sz w:val="24"/>
          <w:szCs w:val="24"/>
          <w:u w:val="single"/>
        </w:rPr>
        <w:t>two</w:t>
      </w:r>
      <w:r w:rsidRPr="0054367F">
        <w:rPr>
          <w:rFonts w:cstheme="minorHAnsi"/>
          <w:sz w:val="24"/>
          <w:szCs w:val="24"/>
          <w:u w:val="single"/>
        </w:rPr>
        <w:t xml:space="preserve"> </w:t>
      </w:r>
      <w:r w:rsidR="0054367F">
        <w:rPr>
          <w:rFonts w:cstheme="minorHAnsi"/>
          <w:sz w:val="24"/>
          <w:szCs w:val="24"/>
          <w:u w:val="single"/>
        </w:rPr>
        <w:t xml:space="preserve">representative </w:t>
      </w:r>
      <w:r w:rsidRPr="0054367F">
        <w:rPr>
          <w:rFonts w:cstheme="minorHAnsi"/>
          <w:sz w:val="24"/>
          <w:szCs w:val="24"/>
          <w:u w:val="single"/>
        </w:rPr>
        <w:t xml:space="preserve">studies </w:t>
      </w:r>
      <w:r w:rsidR="0054367F">
        <w:rPr>
          <w:rFonts w:cstheme="minorHAnsi"/>
          <w:sz w:val="24"/>
          <w:szCs w:val="24"/>
          <w:u w:val="single"/>
        </w:rPr>
        <w:t xml:space="preserve">to this letter </w:t>
      </w:r>
      <w:r w:rsidRPr="0054367F">
        <w:rPr>
          <w:rFonts w:cstheme="minorHAnsi"/>
          <w:sz w:val="24"/>
          <w:szCs w:val="24"/>
          <w:u w:val="single"/>
        </w:rPr>
        <w:t>for your review</w:t>
      </w:r>
      <w:r w:rsidRPr="009D6052">
        <w:rPr>
          <w:rFonts w:cstheme="minorHAnsi"/>
          <w:sz w:val="24"/>
          <w:szCs w:val="24"/>
        </w:rPr>
        <w:t xml:space="preserve">. </w:t>
      </w:r>
    </w:p>
    <w:p w14:paraId="43115BBB" w14:textId="77777777" w:rsidR="0011140C" w:rsidRPr="009D6052" w:rsidRDefault="0011140C" w:rsidP="0011140C">
      <w:pPr>
        <w:spacing w:after="0" w:line="240" w:lineRule="auto"/>
        <w:ind w:firstLine="720"/>
        <w:rPr>
          <w:rFonts w:cstheme="minorHAnsi"/>
          <w:sz w:val="24"/>
          <w:szCs w:val="24"/>
        </w:rPr>
      </w:pPr>
    </w:p>
    <w:p w14:paraId="025CA61E" w14:textId="76BAB1C5" w:rsidR="0054367F" w:rsidRDefault="0054367F" w:rsidP="0054367F">
      <w:pPr>
        <w:spacing w:after="0" w:line="240" w:lineRule="auto"/>
        <w:ind w:firstLine="720"/>
        <w:rPr>
          <w:rFonts w:cstheme="minorHAnsi"/>
          <w:sz w:val="24"/>
          <w:szCs w:val="24"/>
        </w:rPr>
      </w:pPr>
      <w:r>
        <w:rPr>
          <w:rFonts w:cstheme="minorHAnsi"/>
          <w:sz w:val="24"/>
          <w:szCs w:val="24"/>
        </w:rPr>
        <w:t xml:space="preserve">One </w:t>
      </w:r>
      <w:r w:rsidRPr="009D6052">
        <w:rPr>
          <w:rFonts w:cstheme="minorHAnsi"/>
          <w:sz w:val="24"/>
          <w:szCs w:val="24"/>
        </w:rPr>
        <w:t>study</w:t>
      </w:r>
      <w:r>
        <w:rPr>
          <w:rFonts w:cstheme="minorHAnsi"/>
          <w:sz w:val="24"/>
          <w:szCs w:val="24"/>
        </w:rPr>
        <w:t>, from</w:t>
      </w:r>
      <w:r w:rsidRPr="009D6052">
        <w:rPr>
          <w:rFonts w:cstheme="minorHAnsi"/>
          <w:sz w:val="24"/>
          <w:szCs w:val="24"/>
        </w:rPr>
        <w:t xml:space="preserve"> The Center for Housing Policy</w:t>
      </w:r>
      <w:r>
        <w:rPr>
          <w:rFonts w:cstheme="minorHAnsi"/>
          <w:sz w:val="24"/>
          <w:szCs w:val="24"/>
        </w:rPr>
        <w:t xml:space="preserve"> in Washington D.C., looked at a wide variety of studies carried out on this question in different locales.  They concluded that “the vast majority of studies found that affordable housing does not depress neighboring property values, and may even raise them in some cases.  Overall the research suggests that neighbors should have very little to fear from the type of attractive and modestly size developments that constitute the bulk of newly produced affordable housing today.”  </w:t>
      </w:r>
    </w:p>
    <w:p w14:paraId="375D8864" w14:textId="77777777" w:rsidR="0054367F" w:rsidRDefault="0054367F" w:rsidP="0054367F">
      <w:pPr>
        <w:spacing w:after="0" w:line="240" w:lineRule="auto"/>
        <w:ind w:firstLine="720"/>
        <w:rPr>
          <w:rFonts w:cstheme="minorHAnsi"/>
          <w:sz w:val="24"/>
          <w:szCs w:val="24"/>
        </w:rPr>
      </w:pPr>
    </w:p>
    <w:p w14:paraId="70FDE314" w14:textId="0F43BEB1" w:rsidR="00F92776" w:rsidRDefault="00FC64E9" w:rsidP="0011140C">
      <w:pPr>
        <w:spacing w:after="0" w:line="240" w:lineRule="auto"/>
        <w:ind w:firstLine="720"/>
        <w:rPr>
          <w:rFonts w:cstheme="minorHAnsi"/>
          <w:sz w:val="24"/>
          <w:szCs w:val="24"/>
        </w:rPr>
      </w:pPr>
      <w:r w:rsidRPr="009D6052">
        <w:rPr>
          <w:rFonts w:cstheme="minorHAnsi"/>
          <w:sz w:val="24"/>
          <w:szCs w:val="24"/>
        </w:rPr>
        <w:t xml:space="preserve">A study </w:t>
      </w:r>
      <w:r w:rsidR="0054367F">
        <w:rPr>
          <w:rFonts w:cstheme="minorHAnsi"/>
          <w:sz w:val="24"/>
          <w:szCs w:val="24"/>
        </w:rPr>
        <w:t xml:space="preserve">done </w:t>
      </w:r>
      <w:r w:rsidRPr="009D6052">
        <w:rPr>
          <w:rFonts w:cstheme="minorHAnsi"/>
          <w:sz w:val="24"/>
          <w:szCs w:val="24"/>
        </w:rPr>
        <w:t xml:space="preserve">by Trulia, an online residential real estate site, </w:t>
      </w:r>
      <w:r w:rsidR="0054367F">
        <w:rPr>
          <w:rFonts w:cstheme="minorHAnsi"/>
          <w:sz w:val="24"/>
          <w:szCs w:val="24"/>
        </w:rPr>
        <w:t xml:space="preserve">found </w:t>
      </w:r>
      <w:r w:rsidRPr="009D6052">
        <w:rPr>
          <w:rFonts w:cstheme="minorHAnsi"/>
          <w:sz w:val="24"/>
          <w:szCs w:val="24"/>
        </w:rPr>
        <w:t xml:space="preserve">that </w:t>
      </w:r>
      <w:r w:rsidR="0054367F">
        <w:rPr>
          <w:rFonts w:cstheme="minorHAnsi"/>
          <w:sz w:val="24"/>
          <w:szCs w:val="24"/>
        </w:rPr>
        <w:t xml:space="preserve">in general, </w:t>
      </w:r>
      <w:r w:rsidRPr="009D6052">
        <w:rPr>
          <w:rFonts w:cstheme="minorHAnsi"/>
          <w:sz w:val="24"/>
          <w:szCs w:val="24"/>
        </w:rPr>
        <w:t xml:space="preserve">low-income housing tax credit (LIHTC) projects have no </w:t>
      </w:r>
      <w:r w:rsidR="0054367F">
        <w:rPr>
          <w:rFonts w:cstheme="minorHAnsi"/>
          <w:sz w:val="24"/>
          <w:szCs w:val="24"/>
        </w:rPr>
        <w:t xml:space="preserve">discernable </w:t>
      </w:r>
      <w:r w:rsidRPr="009D6052">
        <w:rPr>
          <w:rFonts w:cstheme="minorHAnsi"/>
          <w:sz w:val="24"/>
          <w:szCs w:val="24"/>
        </w:rPr>
        <w:t xml:space="preserve">impact on the value of nearby properties. In the nation’s 20 least affordable markets, the analysis shows no significant effect on home values located near a LIHTC project, with a few exceptions. </w:t>
      </w:r>
      <w:r w:rsidR="00822E93" w:rsidRPr="009D6052">
        <w:rPr>
          <w:rFonts w:cstheme="minorHAnsi"/>
          <w:sz w:val="24"/>
          <w:szCs w:val="24"/>
        </w:rPr>
        <w:t xml:space="preserve">Out of the 20 markets studied only 2 (Boston and Cambridge) had a negative effect on the cost per square foot of surrounding homes. </w:t>
      </w:r>
      <w:r w:rsidR="0054367F">
        <w:rPr>
          <w:rFonts w:cstheme="minorHAnsi"/>
          <w:sz w:val="24"/>
          <w:szCs w:val="24"/>
        </w:rPr>
        <w:t xml:space="preserve"> </w:t>
      </w:r>
      <w:r w:rsidR="00822E93" w:rsidRPr="009D6052">
        <w:rPr>
          <w:rFonts w:cstheme="minorHAnsi"/>
          <w:sz w:val="24"/>
          <w:szCs w:val="24"/>
        </w:rPr>
        <w:t xml:space="preserve">Denver was the only metro area </w:t>
      </w:r>
      <w:r w:rsidR="0054367F">
        <w:rPr>
          <w:rFonts w:cstheme="minorHAnsi"/>
          <w:sz w:val="24"/>
          <w:szCs w:val="24"/>
        </w:rPr>
        <w:t xml:space="preserve">surveyed </w:t>
      </w:r>
      <w:r w:rsidR="00822E93" w:rsidRPr="009D6052">
        <w:rPr>
          <w:rFonts w:cstheme="minorHAnsi"/>
          <w:sz w:val="24"/>
          <w:szCs w:val="24"/>
        </w:rPr>
        <w:t xml:space="preserve">where homes located near LIHTC projects registered a positive effect in terms of price per square foot after the project was completed. </w:t>
      </w:r>
      <w:r w:rsidR="0054367F">
        <w:rPr>
          <w:rFonts w:cstheme="minorHAnsi"/>
          <w:sz w:val="24"/>
          <w:szCs w:val="24"/>
        </w:rPr>
        <w:t xml:space="preserve"> The rest of the markets studied showed no effect.  </w:t>
      </w:r>
    </w:p>
    <w:p w14:paraId="22F7B65B" w14:textId="77777777" w:rsidR="00C3275F" w:rsidRPr="009D6052" w:rsidRDefault="00C3275F" w:rsidP="0011140C">
      <w:pPr>
        <w:spacing w:after="0" w:line="240" w:lineRule="auto"/>
        <w:ind w:firstLine="720"/>
        <w:rPr>
          <w:rFonts w:cstheme="minorHAnsi"/>
          <w:sz w:val="24"/>
          <w:szCs w:val="24"/>
        </w:rPr>
      </w:pPr>
    </w:p>
    <w:p w14:paraId="55FB26AF" w14:textId="77777777" w:rsidR="004E73D8" w:rsidRPr="009D6052" w:rsidRDefault="004E73D8" w:rsidP="009D6052">
      <w:pPr>
        <w:shd w:val="clear" w:color="auto" w:fill="FFFFFF"/>
        <w:spacing w:after="0" w:line="240" w:lineRule="auto"/>
        <w:textAlignment w:val="center"/>
        <w:rPr>
          <w:rFonts w:cstheme="minorHAnsi"/>
          <w:sz w:val="24"/>
          <w:szCs w:val="24"/>
        </w:rPr>
      </w:pPr>
    </w:p>
    <w:p w14:paraId="0A759E0D" w14:textId="2C8D478D" w:rsidR="006131F1" w:rsidRPr="009D6052" w:rsidRDefault="006131F1" w:rsidP="00627A2F">
      <w:pPr>
        <w:shd w:val="clear" w:color="auto" w:fill="FFFFFF"/>
        <w:spacing w:after="0" w:line="240" w:lineRule="auto"/>
        <w:ind w:firstLine="720"/>
        <w:textAlignment w:val="center"/>
        <w:rPr>
          <w:rFonts w:cstheme="minorHAnsi"/>
          <w:sz w:val="24"/>
          <w:szCs w:val="24"/>
        </w:rPr>
      </w:pPr>
      <w:r w:rsidRPr="009D6052">
        <w:rPr>
          <w:rFonts w:cstheme="minorHAnsi"/>
          <w:sz w:val="24"/>
          <w:szCs w:val="24"/>
        </w:rPr>
        <w:t xml:space="preserve">We look forward to answering any </w:t>
      </w:r>
      <w:r w:rsidR="00627A2F">
        <w:rPr>
          <w:rFonts w:cstheme="minorHAnsi"/>
          <w:sz w:val="24"/>
          <w:szCs w:val="24"/>
        </w:rPr>
        <w:t xml:space="preserve">further </w:t>
      </w:r>
      <w:r w:rsidRPr="009D6052">
        <w:rPr>
          <w:rFonts w:cstheme="minorHAnsi"/>
          <w:sz w:val="24"/>
          <w:szCs w:val="24"/>
        </w:rPr>
        <w:t xml:space="preserve">questions </w:t>
      </w:r>
      <w:r w:rsidR="00627A2F">
        <w:rPr>
          <w:rFonts w:cstheme="minorHAnsi"/>
          <w:sz w:val="24"/>
          <w:szCs w:val="24"/>
        </w:rPr>
        <w:t xml:space="preserve">you may have at your workshop on March 2.  </w:t>
      </w:r>
      <w:r w:rsidRPr="009D6052">
        <w:rPr>
          <w:rFonts w:cstheme="minorHAnsi"/>
          <w:sz w:val="24"/>
          <w:szCs w:val="24"/>
        </w:rPr>
        <w:t>In</w:t>
      </w:r>
      <w:r w:rsidR="00627A2F">
        <w:rPr>
          <w:rFonts w:cstheme="minorHAnsi"/>
          <w:sz w:val="24"/>
          <w:szCs w:val="24"/>
        </w:rPr>
        <w:t xml:space="preserve"> addition, should you have questions at any time</w:t>
      </w:r>
      <w:r w:rsidR="002D0D7F">
        <w:rPr>
          <w:rFonts w:cstheme="minorHAnsi"/>
          <w:sz w:val="24"/>
          <w:szCs w:val="24"/>
        </w:rPr>
        <w:t xml:space="preserve"> regarding our potential project</w:t>
      </w:r>
      <w:r w:rsidR="00627A2F">
        <w:rPr>
          <w:rFonts w:cstheme="minorHAnsi"/>
          <w:sz w:val="24"/>
          <w:szCs w:val="24"/>
        </w:rPr>
        <w:t>, please don’t hesitate to</w:t>
      </w:r>
      <w:r w:rsidRPr="009D6052">
        <w:rPr>
          <w:rFonts w:cstheme="minorHAnsi"/>
          <w:sz w:val="24"/>
          <w:szCs w:val="24"/>
        </w:rPr>
        <w:t xml:space="preserve"> contact me at 207-245-6436 or </w:t>
      </w:r>
      <w:hyperlink r:id="rId6" w:history="1">
        <w:r w:rsidR="00627A2F" w:rsidRPr="00BF7C45">
          <w:rPr>
            <w:rStyle w:val="Hyperlink"/>
            <w:rFonts w:cstheme="minorHAnsi"/>
            <w:sz w:val="24"/>
            <w:szCs w:val="24"/>
          </w:rPr>
          <w:t>kmartin@szantoncompany.com</w:t>
        </w:r>
      </w:hyperlink>
      <w:r w:rsidRPr="009D6052">
        <w:rPr>
          <w:rFonts w:cstheme="minorHAnsi"/>
          <w:sz w:val="24"/>
          <w:szCs w:val="24"/>
        </w:rPr>
        <w:t>.</w:t>
      </w:r>
      <w:r w:rsidR="00627A2F">
        <w:rPr>
          <w:rFonts w:cstheme="minorHAnsi"/>
          <w:sz w:val="24"/>
          <w:szCs w:val="24"/>
        </w:rPr>
        <w:t xml:space="preserve">   </w:t>
      </w:r>
    </w:p>
    <w:p w14:paraId="5D3D2021" w14:textId="77777777" w:rsidR="006131F1" w:rsidRPr="009D6052" w:rsidRDefault="006131F1" w:rsidP="009D6052">
      <w:pPr>
        <w:shd w:val="clear" w:color="auto" w:fill="FFFFFF"/>
        <w:spacing w:after="0" w:line="240" w:lineRule="auto"/>
        <w:textAlignment w:val="center"/>
        <w:rPr>
          <w:rFonts w:cstheme="minorHAnsi"/>
          <w:sz w:val="24"/>
          <w:szCs w:val="24"/>
        </w:rPr>
      </w:pPr>
    </w:p>
    <w:p w14:paraId="0D066FCD" w14:textId="77777777" w:rsidR="006131F1" w:rsidRPr="009D6052" w:rsidRDefault="006131F1" w:rsidP="00627A2F">
      <w:pPr>
        <w:shd w:val="clear" w:color="auto" w:fill="FFFFFF"/>
        <w:spacing w:after="0" w:line="240" w:lineRule="auto"/>
        <w:ind w:firstLine="720"/>
        <w:textAlignment w:val="center"/>
        <w:rPr>
          <w:rFonts w:cstheme="minorHAnsi"/>
          <w:sz w:val="24"/>
          <w:szCs w:val="24"/>
        </w:rPr>
      </w:pPr>
      <w:r w:rsidRPr="009D6052">
        <w:rPr>
          <w:rFonts w:cstheme="minorHAnsi"/>
          <w:sz w:val="24"/>
          <w:szCs w:val="24"/>
        </w:rPr>
        <w:t>Thank you for your time to review this.</w:t>
      </w:r>
    </w:p>
    <w:p w14:paraId="4AFBCED5" w14:textId="77777777" w:rsidR="006131F1" w:rsidRPr="009D6052" w:rsidRDefault="006131F1" w:rsidP="009D6052">
      <w:pPr>
        <w:shd w:val="clear" w:color="auto" w:fill="FFFFFF"/>
        <w:spacing w:after="0" w:line="240" w:lineRule="auto"/>
        <w:textAlignment w:val="center"/>
        <w:rPr>
          <w:rFonts w:cstheme="minorHAnsi"/>
          <w:sz w:val="24"/>
          <w:szCs w:val="24"/>
        </w:rPr>
      </w:pPr>
    </w:p>
    <w:p w14:paraId="393AA688" w14:textId="77777777" w:rsidR="006131F1" w:rsidRPr="009D6052" w:rsidRDefault="006131F1" w:rsidP="00627A2F">
      <w:pPr>
        <w:shd w:val="clear" w:color="auto" w:fill="FFFFFF"/>
        <w:spacing w:after="0" w:line="240" w:lineRule="auto"/>
        <w:ind w:left="4320" w:firstLine="720"/>
        <w:textAlignment w:val="center"/>
        <w:rPr>
          <w:rFonts w:cstheme="minorHAnsi"/>
          <w:sz w:val="24"/>
          <w:szCs w:val="24"/>
        </w:rPr>
      </w:pPr>
      <w:r w:rsidRPr="009D6052">
        <w:rPr>
          <w:rFonts w:cstheme="minorHAnsi"/>
          <w:sz w:val="24"/>
          <w:szCs w:val="24"/>
        </w:rPr>
        <w:t>Sincerely,</w:t>
      </w:r>
    </w:p>
    <w:p w14:paraId="1A13917D" w14:textId="77777777" w:rsidR="006131F1" w:rsidRPr="009D6052" w:rsidRDefault="006131F1" w:rsidP="009D6052">
      <w:pPr>
        <w:shd w:val="clear" w:color="auto" w:fill="FFFFFF"/>
        <w:spacing w:after="0" w:line="240" w:lineRule="auto"/>
        <w:textAlignment w:val="center"/>
        <w:rPr>
          <w:rFonts w:cstheme="minorHAnsi"/>
          <w:sz w:val="24"/>
          <w:szCs w:val="24"/>
        </w:rPr>
      </w:pPr>
    </w:p>
    <w:p w14:paraId="7BC13954" w14:textId="77777777" w:rsidR="006131F1" w:rsidRPr="009D6052" w:rsidRDefault="006131F1" w:rsidP="009D6052">
      <w:pPr>
        <w:shd w:val="clear" w:color="auto" w:fill="FFFFFF"/>
        <w:spacing w:after="0" w:line="240" w:lineRule="auto"/>
        <w:textAlignment w:val="center"/>
        <w:rPr>
          <w:rFonts w:cstheme="minorHAnsi"/>
          <w:sz w:val="24"/>
          <w:szCs w:val="24"/>
        </w:rPr>
      </w:pPr>
    </w:p>
    <w:p w14:paraId="3EC15250" w14:textId="77777777" w:rsidR="006131F1" w:rsidRPr="009D6052" w:rsidRDefault="006131F1" w:rsidP="009D6052">
      <w:pPr>
        <w:shd w:val="clear" w:color="auto" w:fill="FFFFFF"/>
        <w:spacing w:after="0" w:line="240" w:lineRule="auto"/>
        <w:textAlignment w:val="center"/>
        <w:rPr>
          <w:rFonts w:cstheme="minorHAnsi"/>
          <w:sz w:val="24"/>
          <w:szCs w:val="24"/>
        </w:rPr>
      </w:pPr>
    </w:p>
    <w:p w14:paraId="197F9836" w14:textId="77777777" w:rsidR="006131F1" w:rsidRPr="009D6052" w:rsidRDefault="006131F1" w:rsidP="00627A2F">
      <w:pPr>
        <w:shd w:val="clear" w:color="auto" w:fill="FFFFFF"/>
        <w:spacing w:after="0" w:line="240" w:lineRule="auto"/>
        <w:ind w:left="4320" w:firstLine="720"/>
        <w:textAlignment w:val="center"/>
        <w:rPr>
          <w:rFonts w:cstheme="minorHAnsi"/>
          <w:sz w:val="24"/>
          <w:szCs w:val="24"/>
        </w:rPr>
      </w:pPr>
      <w:r w:rsidRPr="009D6052">
        <w:rPr>
          <w:rFonts w:cstheme="minorHAnsi"/>
          <w:sz w:val="24"/>
          <w:szCs w:val="24"/>
        </w:rPr>
        <w:t>Kristin Martin</w:t>
      </w:r>
    </w:p>
    <w:p w14:paraId="4EFF1E97" w14:textId="77777777" w:rsidR="006131F1" w:rsidRPr="009D6052" w:rsidRDefault="006131F1" w:rsidP="00627A2F">
      <w:pPr>
        <w:shd w:val="clear" w:color="auto" w:fill="FFFFFF"/>
        <w:spacing w:after="0" w:line="240" w:lineRule="auto"/>
        <w:ind w:left="4320" w:firstLine="720"/>
        <w:textAlignment w:val="center"/>
        <w:rPr>
          <w:rFonts w:cstheme="minorHAnsi"/>
          <w:sz w:val="24"/>
          <w:szCs w:val="24"/>
        </w:rPr>
      </w:pPr>
      <w:r w:rsidRPr="009D6052">
        <w:rPr>
          <w:rFonts w:cstheme="minorHAnsi"/>
          <w:sz w:val="24"/>
          <w:szCs w:val="24"/>
        </w:rPr>
        <w:t>Development Officer</w:t>
      </w:r>
    </w:p>
    <w:p w14:paraId="2C4571EE" w14:textId="77777777" w:rsidR="006131F1" w:rsidRPr="009D6052" w:rsidRDefault="006131F1" w:rsidP="00627A2F">
      <w:pPr>
        <w:shd w:val="clear" w:color="auto" w:fill="FFFFFF"/>
        <w:spacing w:after="0" w:line="240" w:lineRule="auto"/>
        <w:ind w:left="4320" w:firstLine="720"/>
        <w:textAlignment w:val="center"/>
        <w:rPr>
          <w:rFonts w:cstheme="minorHAnsi"/>
          <w:sz w:val="24"/>
          <w:szCs w:val="24"/>
        </w:rPr>
      </w:pPr>
      <w:r w:rsidRPr="009D6052">
        <w:rPr>
          <w:rFonts w:cstheme="minorHAnsi"/>
          <w:sz w:val="24"/>
          <w:szCs w:val="24"/>
        </w:rPr>
        <w:t xml:space="preserve">The </w:t>
      </w:r>
      <w:proofErr w:type="spellStart"/>
      <w:r w:rsidRPr="009D6052">
        <w:rPr>
          <w:rFonts w:cstheme="minorHAnsi"/>
          <w:sz w:val="24"/>
          <w:szCs w:val="24"/>
        </w:rPr>
        <w:t>Szanton</w:t>
      </w:r>
      <w:proofErr w:type="spellEnd"/>
      <w:r w:rsidRPr="009D6052">
        <w:rPr>
          <w:rFonts w:cstheme="minorHAnsi"/>
          <w:sz w:val="24"/>
          <w:szCs w:val="24"/>
        </w:rPr>
        <w:t xml:space="preserve"> Company</w:t>
      </w:r>
    </w:p>
    <w:p w14:paraId="34AA75CA" w14:textId="77777777" w:rsidR="006131F1" w:rsidRPr="009D6052" w:rsidRDefault="006131F1" w:rsidP="009D6052">
      <w:pPr>
        <w:spacing w:after="0" w:line="240" w:lineRule="auto"/>
        <w:rPr>
          <w:rFonts w:cstheme="minorHAnsi"/>
          <w:sz w:val="24"/>
          <w:szCs w:val="24"/>
        </w:rPr>
      </w:pPr>
    </w:p>
    <w:sectPr w:rsidR="006131F1" w:rsidRPr="009D6052" w:rsidSect="00D82C4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CA8AB" w14:textId="77777777" w:rsidR="00B51D47" w:rsidRDefault="00B51D47" w:rsidP="00D82C48">
      <w:pPr>
        <w:spacing w:after="0" w:line="240" w:lineRule="auto"/>
      </w:pPr>
      <w:r>
        <w:separator/>
      </w:r>
    </w:p>
  </w:endnote>
  <w:endnote w:type="continuationSeparator" w:id="0">
    <w:p w14:paraId="63735A52" w14:textId="77777777" w:rsidR="00B51D47" w:rsidRDefault="00B51D47" w:rsidP="00D8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BC687" w14:textId="77777777" w:rsidR="00B51D47" w:rsidRDefault="00B51D47" w:rsidP="00D82C48">
      <w:pPr>
        <w:spacing w:after="0" w:line="240" w:lineRule="auto"/>
      </w:pPr>
      <w:r>
        <w:separator/>
      </w:r>
    </w:p>
  </w:footnote>
  <w:footnote w:type="continuationSeparator" w:id="0">
    <w:p w14:paraId="401FA1D0" w14:textId="77777777" w:rsidR="00B51D47" w:rsidRDefault="00B51D47" w:rsidP="00D82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4F97" w14:textId="77777777" w:rsidR="00D82C48" w:rsidRPr="006E6C3A" w:rsidRDefault="00D82C48" w:rsidP="00D82C48">
    <w:pPr>
      <w:pStyle w:val="Header"/>
      <w:jc w:val="center"/>
      <w:rPr>
        <w:rFonts w:ascii="Georgia" w:hAnsi="Georgia"/>
        <w:color w:val="333399"/>
        <w:sz w:val="30"/>
        <w:szCs w:val="30"/>
      </w:rPr>
    </w:pPr>
    <w:r w:rsidRPr="006E6C3A">
      <w:rPr>
        <w:rFonts w:ascii="Georgia" w:hAnsi="Georgia"/>
        <w:color w:val="333399"/>
        <w:sz w:val="30"/>
        <w:szCs w:val="30"/>
      </w:rPr>
      <w:t xml:space="preserve">The </w:t>
    </w:r>
    <w:proofErr w:type="spellStart"/>
    <w:r w:rsidRPr="006E6C3A">
      <w:rPr>
        <w:rFonts w:ascii="Georgia" w:hAnsi="Georgia"/>
        <w:color w:val="333399"/>
        <w:sz w:val="30"/>
        <w:szCs w:val="30"/>
      </w:rPr>
      <w:t>Szanton</w:t>
    </w:r>
    <w:proofErr w:type="spellEnd"/>
    <w:r w:rsidRPr="006E6C3A">
      <w:rPr>
        <w:rFonts w:ascii="Georgia" w:hAnsi="Georgia"/>
        <w:color w:val="333399"/>
        <w:sz w:val="30"/>
        <w:szCs w:val="30"/>
      </w:rPr>
      <w:t xml:space="preserve"> Company</w:t>
    </w:r>
  </w:p>
  <w:p w14:paraId="686B2779" w14:textId="77777777" w:rsidR="00D82C48" w:rsidRPr="006E6C3A" w:rsidRDefault="00D82C48" w:rsidP="00D82C48">
    <w:pPr>
      <w:pStyle w:val="Header"/>
      <w:jc w:val="center"/>
      <w:rPr>
        <w:rFonts w:ascii="Georgia" w:hAnsi="Georgia"/>
        <w:color w:val="333399"/>
        <w:sz w:val="30"/>
        <w:szCs w:val="30"/>
      </w:rPr>
    </w:pPr>
    <w:r>
      <w:rPr>
        <w:rFonts w:ascii="Georgia" w:hAnsi="Georgia"/>
        <w:color w:val="333399"/>
        <w:sz w:val="30"/>
        <w:szCs w:val="30"/>
      </w:rPr>
      <w:t>482 Congress Street, Suite 203</w:t>
    </w:r>
  </w:p>
  <w:p w14:paraId="71D64211" w14:textId="77777777" w:rsidR="00D82C48" w:rsidRPr="006E6C3A" w:rsidRDefault="00D82C48" w:rsidP="00D82C48">
    <w:pPr>
      <w:pStyle w:val="Header"/>
      <w:jc w:val="center"/>
      <w:rPr>
        <w:rFonts w:ascii="Georgia" w:hAnsi="Georgia"/>
        <w:color w:val="333399"/>
        <w:sz w:val="30"/>
        <w:szCs w:val="30"/>
      </w:rPr>
    </w:pPr>
    <w:r w:rsidRPr="006E6C3A">
      <w:rPr>
        <w:rFonts w:ascii="Georgia" w:hAnsi="Georgia"/>
        <w:color w:val="333399"/>
        <w:sz w:val="30"/>
        <w:szCs w:val="30"/>
      </w:rPr>
      <w:t>Portland, ME 04101</w:t>
    </w:r>
  </w:p>
  <w:p w14:paraId="1471DFD7" w14:textId="77777777" w:rsidR="00D82C48" w:rsidRDefault="00D82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C1"/>
    <w:rsid w:val="00037F21"/>
    <w:rsid w:val="0011140C"/>
    <w:rsid w:val="00205619"/>
    <w:rsid w:val="002D0D7F"/>
    <w:rsid w:val="0043643C"/>
    <w:rsid w:val="004B39B9"/>
    <w:rsid w:val="004E73D8"/>
    <w:rsid w:val="00541F68"/>
    <w:rsid w:val="0054367F"/>
    <w:rsid w:val="00575589"/>
    <w:rsid w:val="006131F1"/>
    <w:rsid w:val="00627A2F"/>
    <w:rsid w:val="006B0356"/>
    <w:rsid w:val="006D44D0"/>
    <w:rsid w:val="00755F1E"/>
    <w:rsid w:val="00822E93"/>
    <w:rsid w:val="00897B72"/>
    <w:rsid w:val="008A44C1"/>
    <w:rsid w:val="00961F2A"/>
    <w:rsid w:val="009D6052"/>
    <w:rsid w:val="00B51D47"/>
    <w:rsid w:val="00B671E7"/>
    <w:rsid w:val="00C3275F"/>
    <w:rsid w:val="00D34605"/>
    <w:rsid w:val="00D82C48"/>
    <w:rsid w:val="00D87E49"/>
    <w:rsid w:val="00DB74A1"/>
    <w:rsid w:val="00F55887"/>
    <w:rsid w:val="00F92776"/>
    <w:rsid w:val="00FC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5472"/>
  <w15:docId w15:val="{3DB51C86-865E-A14E-95D7-0A2B5AAB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C48"/>
  </w:style>
  <w:style w:type="paragraph" w:styleId="Footer">
    <w:name w:val="footer"/>
    <w:basedOn w:val="Normal"/>
    <w:link w:val="FooterChar"/>
    <w:uiPriority w:val="99"/>
    <w:unhideWhenUsed/>
    <w:rsid w:val="00D82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C48"/>
  </w:style>
  <w:style w:type="character" w:styleId="Hyperlink">
    <w:name w:val="Hyperlink"/>
    <w:basedOn w:val="DefaultParagraphFont"/>
    <w:uiPriority w:val="99"/>
    <w:unhideWhenUsed/>
    <w:rsid w:val="00627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rtin@szantoncompan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Martin</dc:creator>
  <cp:lastModifiedBy>Microsoft Office User</cp:lastModifiedBy>
  <cp:revision>2</cp:revision>
  <cp:lastPrinted>2021-02-24T14:31:00Z</cp:lastPrinted>
  <dcterms:created xsi:type="dcterms:W3CDTF">2021-02-24T23:30:00Z</dcterms:created>
  <dcterms:modified xsi:type="dcterms:W3CDTF">2021-02-24T23:30:00Z</dcterms:modified>
</cp:coreProperties>
</file>