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9EAD4" w14:textId="732CF819" w:rsidR="00C95457" w:rsidRDefault="00F37BBE" w:rsidP="00F37BBE">
      <w:pPr>
        <w:jc w:val="center"/>
        <w:rPr>
          <w:b/>
        </w:rPr>
      </w:pPr>
      <w:r>
        <w:rPr>
          <w:b/>
        </w:rPr>
        <w:t>MEMORANDUM</w:t>
      </w:r>
    </w:p>
    <w:p w14:paraId="1F36C5E7" w14:textId="1352FB46" w:rsidR="00F37BBE" w:rsidRDefault="00F37BBE" w:rsidP="00F37BBE">
      <w:pPr>
        <w:jc w:val="center"/>
        <w:rPr>
          <w:b/>
        </w:rPr>
      </w:pPr>
    </w:p>
    <w:p w14:paraId="717E636D" w14:textId="18B932E1" w:rsidR="00F37BBE" w:rsidRDefault="00F37BBE" w:rsidP="00F37BBE">
      <w:pPr>
        <w:jc w:val="center"/>
        <w:rPr>
          <w:b/>
        </w:rPr>
      </w:pPr>
    </w:p>
    <w:p w14:paraId="13E192F8" w14:textId="0F84D192" w:rsidR="00F37BBE" w:rsidRDefault="00F37BBE" w:rsidP="00F37BBE">
      <w:pPr>
        <w:tabs>
          <w:tab w:val="right" w:pos="1440"/>
          <w:tab w:val="left" w:pos="1800"/>
        </w:tabs>
      </w:pPr>
      <w:r>
        <w:tab/>
        <w:t>TO:</w:t>
      </w:r>
      <w:r>
        <w:tab/>
        <w:t>Cape Elizabeth Planning Board</w:t>
      </w:r>
    </w:p>
    <w:p w14:paraId="75687E37" w14:textId="4576E4FB" w:rsidR="00F37BBE" w:rsidRDefault="00F37BBE" w:rsidP="00F37BBE">
      <w:pPr>
        <w:tabs>
          <w:tab w:val="right" w:pos="1440"/>
          <w:tab w:val="left" w:pos="1800"/>
        </w:tabs>
      </w:pPr>
      <w:r>
        <w:tab/>
        <w:t>FROM:</w:t>
      </w:r>
      <w:r>
        <w:tab/>
        <w:t>Maureen O'Meara, Town Planner</w:t>
      </w:r>
    </w:p>
    <w:p w14:paraId="7D3B3836" w14:textId="1A367A1B" w:rsidR="00F37BBE" w:rsidRDefault="00F37BBE" w:rsidP="00F37BBE">
      <w:pPr>
        <w:tabs>
          <w:tab w:val="right" w:pos="1440"/>
          <w:tab w:val="left" w:pos="1800"/>
        </w:tabs>
      </w:pPr>
      <w:r>
        <w:tab/>
        <w:t>DATE:</w:t>
      </w:r>
      <w:r>
        <w:tab/>
        <w:t>May 18, 2021</w:t>
      </w:r>
    </w:p>
    <w:p w14:paraId="36F72B83" w14:textId="00E9B4C9" w:rsidR="00F37BBE" w:rsidRDefault="00F37BBE" w:rsidP="00F37BBE">
      <w:pPr>
        <w:tabs>
          <w:tab w:val="right" w:pos="1440"/>
          <w:tab w:val="left" w:pos="1800"/>
        </w:tabs>
      </w:pPr>
      <w:r>
        <w:tab/>
        <w:t>SUBJECT:</w:t>
      </w:r>
      <w:r>
        <w:tab/>
        <w:t>71 Beach Bluff Terrace Private Accessway Amendment</w:t>
      </w:r>
    </w:p>
    <w:p w14:paraId="20C93214" w14:textId="6192DF70" w:rsidR="00F37BBE" w:rsidRDefault="00F37BBE" w:rsidP="00F37BBE">
      <w:pPr>
        <w:tabs>
          <w:tab w:val="right" w:pos="1440"/>
          <w:tab w:val="left" w:pos="1800"/>
        </w:tabs>
      </w:pPr>
    </w:p>
    <w:p w14:paraId="5A92BD8A" w14:textId="76B6E22B" w:rsidR="00F37BBE" w:rsidRDefault="00F37BBE" w:rsidP="00F37BBE">
      <w:pPr>
        <w:tabs>
          <w:tab w:val="right" w:pos="1440"/>
          <w:tab w:val="left" w:pos="1800"/>
        </w:tabs>
        <w:rPr>
          <w:u w:val="single"/>
        </w:rPr>
      </w:pPr>
      <w:r>
        <w:rPr>
          <w:u w:val="single"/>
        </w:rPr>
        <w:t>Introduction</w:t>
      </w:r>
    </w:p>
    <w:p w14:paraId="610F81EE" w14:textId="2AF88079" w:rsidR="00F37BBE" w:rsidRDefault="00F37BBE" w:rsidP="00F37BBE">
      <w:pPr>
        <w:tabs>
          <w:tab w:val="right" w:pos="1440"/>
          <w:tab w:val="left" w:pos="1800"/>
        </w:tabs>
        <w:rPr>
          <w:u w:val="single"/>
        </w:rPr>
      </w:pPr>
    </w:p>
    <w:p w14:paraId="6268C1D7" w14:textId="6D5F445E" w:rsidR="00F37BBE" w:rsidRDefault="00F37BBE" w:rsidP="00F37BBE">
      <w:pPr>
        <w:tabs>
          <w:tab w:val="right" w:pos="1440"/>
          <w:tab w:val="left" w:pos="1800"/>
        </w:tabs>
      </w:pPr>
      <w:r>
        <w:t xml:space="preserve">Peter </w:t>
      </w:r>
      <w:proofErr w:type="spellStart"/>
      <w:r>
        <w:t>Weare</w:t>
      </w:r>
      <w:proofErr w:type="spellEnd"/>
      <w:r>
        <w:t xml:space="preserve"> is requesting an amendment to the Private Accessway granted for the lot located at 71 Beach Bluff Terrace (U10-37) </w:t>
      </w:r>
      <w:r w:rsidR="008025F3">
        <w:t xml:space="preserve">on December 19, 2017 </w:t>
      </w:r>
      <w:r>
        <w:t>to replace a public water service with a private well. The application will be reviewed for compliance with Sec. 19-7-9, Private Accessways.</w:t>
      </w:r>
    </w:p>
    <w:p w14:paraId="099634E6" w14:textId="62782249" w:rsidR="00F37BBE" w:rsidRDefault="00F37BBE" w:rsidP="00F37BBE">
      <w:pPr>
        <w:tabs>
          <w:tab w:val="right" w:pos="1440"/>
          <w:tab w:val="left" w:pos="1800"/>
        </w:tabs>
      </w:pPr>
    </w:p>
    <w:p w14:paraId="13E9FDDB" w14:textId="77777777" w:rsidR="00F37BBE" w:rsidRDefault="00F37BBE" w:rsidP="00F37BBE">
      <w:pPr>
        <w:tabs>
          <w:tab w:val="right" w:pos="1440"/>
          <w:tab w:val="left" w:pos="1800"/>
        </w:tabs>
        <w:rPr>
          <w:u w:val="single"/>
        </w:rPr>
      </w:pPr>
      <w:r>
        <w:rPr>
          <w:u w:val="single"/>
        </w:rPr>
        <w:t>Procedure</w:t>
      </w:r>
    </w:p>
    <w:p w14:paraId="12BC8916" w14:textId="77777777" w:rsidR="00F37BBE" w:rsidRDefault="00F37BBE" w:rsidP="00F37BBE">
      <w:pPr>
        <w:tabs>
          <w:tab w:val="right" w:pos="1440"/>
          <w:tab w:val="left" w:pos="1800"/>
        </w:tabs>
        <w:rPr>
          <w:u w:val="single"/>
        </w:rPr>
      </w:pPr>
    </w:p>
    <w:p w14:paraId="65E3D241" w14:textId="43F095D1" w:rsidR="00F37BBE" w:rsidRDefault="00F37BBE" w:rsidP="00F37BBE">
      <w:pPr>
        <w:tabs>
          <w:tab w:val="right" w:pos="1440"/>
          <w:tab w:val="left" w:pos="1800"/>
        </w:tabs>
      </w:pPr>
      <w:r>
        <w:t>•The Board should begin by having the applicant introduce the amendment.</w:t>
      </w:r>
    </w:p>
    <w:p w14:paraId="7005E978" w14:textId="77777777" w:rsidR="00F37BBE" w:rsidRDefault="00F37BBE" w:rsidP="00F37B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•The Board should allow public comment on completeness.</w:t>
      </w:r>
    </w:p>
    <w:p w14:paraId="2DDA82FA" w14:textId="77777777" w:rsidR="00F37BBE" w:rsidRDefault="00F37BBE" w:rsidP="00F37B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•The Board should then make a finding of completeness. If the application is deemed incomplete, board members should identify the information needed to make the application complete and no substantive review of the application should occur. If the application is deemed complete, review may begin.</w:t>
      </w:r>
    </w:p>
    <w:p w14:paraId="32DF7754" w14:textId="77777777" w:rsidR="00F37BBE" w:rsidRDefault="00F37BBE" w:rsidP="00F37B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 xml:space="preserve">•If the application is deemed complete, the Board should decide if a site walk and/or public hearing will be scheduled. </w:t>
      </w:r>
    </w:p>
    <w:p w14:paraId="41F1A86F" w14:textId="77777777" w:rsidR="00F37BBE" w:rsidRDefault="00F37BBE" w:rsidP="00F37B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•At the end of discussion, the Board has the option to approve, approve with conditions, table or deny the application.</w:t>
      </w:r>
    </w:p>
    <w:p w14:paraId="6ED778C6" w14:textId="77777777" w:rsidR="00F37BBE" w:rsidRDefault="00F37BBE" w:rsidP="00F37B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5B412496" w14:textId="77777777" w:rsidR="00F37BBE" w:rsidRDefault="00F37BBE" w:rsidP="00F37B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u w:val="single"/>
        </w:rPr>
      </w:pPr>
      <w:r>
        <w:rPr>
          <w:u w:val="single"/>
        </w:rPr>
        <w:t>Summary of Completeness</w:t>
      </w:r>
    </w:p>
    <w:p w14:paraId="6D25749E" w14:textId="77777777" w:rsidR="00F37BBE" w:rsidRDefault="00F37BBE" w:rsidP="00F37B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u w:val="single"/>
        </w:rPr>
      </w:pPr>
    </w:p>
    <w:p w14:paraId="35C83658" w14:textId="28B00DBF" w:rsidR="00F37BBE" w:rsidRDefault="00F37BBE" w:rsidP="00F37BBE">
      <w:pPr>
        <w:tabs>
          <w:tab w:val="right" w:pos="1440"/>
          <w:tab w:val="left" w:pos="1800"/>
        </w:tabs>
      </w:pPr>
      <w:r>
        <w:t>The Completeness checklist and the comments of the Town Engineer are attached. Below is a summary of incomplete items.</w:t>
      </w:r>
    </w:p>
    <w:p w14:paraId="050C3108" w14:textId="3FC1AED0" w:rsidR="008D68B7" w:rsidRDefault="008D68B7" w:rsidP="00F37BBE">
      <w:pPr>
        <w:tabs>
          <w:tab w:val="right" w:pos="1440"/>
          <w:tab w:val="left" w:pos="1800"/>
        </w:tabs>
      </w:pPr>
    </w:p>
    <w:p w14:paraId="045C302B" w14:textId="5599F64E" w:rsidR="008D68B7" w:rsidRDefault="008D68B7" w:rsidP="008D68B7">
      <w:pPr>
        <w:ind w:left="720" w:hanging="720"/>
      </w:pPr>
      <w:r>
        <w:t>a.</w:t>
      </w:r>
      <w:r>
        <w:tab/>
        <w:t>Staff is using the application form submitted for last month's Planning Board workshop.</w:t>
      </w:r>
    </w:p>
    <w:p w14:paraId="0E8AF750" w14:textId="043E7DE6" w:rsidR="008D68B7" w:rsidRDefault="008D68B7" w:rsidP="008D68B7">
      <w:pPr>
        <w:ind w:left="720" w:hanging="720"/>
      </w:pPr>
    </w:p>
    <w:p w14:paraId="149F7F23" w14:textId="00C7D1F4" w:rsidR="008D68B7" w:rsidRDefault="008D68B7" w:rsidP="008D68B7">
      <w:pPr>
        <w:tabs>
          <w:tab w:val="right" w:pos="1440"/>
          <w:tab w:val="left" w:pos="1800"/>
        </w:tabs>
        <w:rPr>
          <w:u w:val="single"/>
        </w:rPr>
      </w:pPr>
      <w:r>
        <w:rPr>
          <w:u w:val="single"/>
        </w:rPr>
        <w:t>Private Accessway Standards (Sec. 19-7-9(D)(4))</w:t>
      </w:r>
    </w:p>
    <w:p w14:paraId="0CCE40DB" w14:textId="5F9AC269" w:rsidR="008D68B7" w:rsidRDefault="008D68B7" w:rsidP="008D68B7">
      <w:pPr>
        <w:tabs>
          <w:tab w:val="right" w:pos="1440"/>
          <w:tab w:val="left" w:pos="1800"/>
        </w:tabs>
        <w:rPr>
          <w:u w:val="single"/>
        </w:rPr>
      </w:pPr>
    </w:p>
    <w:p w14:paraId="4F212BF8" w14:textId="571F9972" w:rsidR="008D68B7" w:rsidRPr="008D68B7" w:rsidRDefault="008D68B7" w:rsidP="008D68B7">
      <w:pPr>
        <w:tabs>
          <w:tab w:val="right" w:pos="1440"/>
          <w:tab w:val="left" w:pos="1800"/>
        </w:tabs>
      </w:pPr>
      <w:r>
        <w:t>Because the Planning Board previously found the standards of Sec. 19-7-9 were met, only the standards related to the proposed shift from public water to private well are included below:</w:t>
      </w:r>
    </w:p>
    <w:p w14:paraId="0CB586FC" w14:textId="77777777" w:rsidR="008D68B7" w:rsidRDefault="008D68B7" w:rsidP="008D68B7">
      <w:pPr>
        <w:ind w:left="1440" w:hanging="720"/>
      </w:pPr>
    </w:p>
    <w:p w14:paraId="2B083177" w14:textId="77777777" w:rsidR="008D68B7" w:rsidRDefault="008D68B7" w:rsidP="008D68B7">
      <w:pPr>
        <w:ind w:left="720" w:hanging="720"/>
      </w:pPr>
      <w:r>
        <w:t>c.</w:t>
      </w:r>
      <w:r>
        <w:tab/>
        <w:t xml:space="preserve">Sewage Disposal </w:t>
      </w:r>
    </w:p>
    <w:p w14:paraId="745E6A60" w14:textId="77777777" w:rsidR="008D68B7" w:rsidRDefault="008D68B7" w:rsidP="008D68B7">
      <w:pPr>
        <w:ind w:left="720" w:hanging="720"/>
      </w:pPr>
    </w:p>
    <w:p w14:paraId="6523D2C1" w14:textId="221A17B4" w:rsidR="008D68B7" w:rsidRDefault="008D68B7" w:rsidP="008D68B7">
      <w:pPr>
        <w:pStyle w:val="BodyTextIndent"/>
      </w:pPr>
      <w:r>
        <w:t>The applicant has submitted an HHE-200 form depicting a septic system design which has been approved by the Code Enforcement Officer. State plumbing code requires a minimum 100' setback for a well from a subsurface wastewater disposal system.</w:t>
      </w:r>
    </w:p>
    <w:p w14:paraId="2A5931AC" w14:textId="77777777" w:rsidR="008D68B7" w:rsidRDefault="008D68B7" w:rsidP="008D68B7">
      <w:pPr>
        <w:pStyle w:val="BodyTextIndent"/>
      </w:pPr>
    </w:p>
    <w:p w14:paraId="3AD35B1E" w14:textId="77777777" w:rsidR="008D68B7" w:rsidRDefault="008D68B7" w:rsidP="008D68B7">
      <w:pPr>
        <w:pStyle w:val="BodyTextIndent"/>
        <w:ind w:hanging="720"/>
      </w:pPr>
      <w:r>
        <w:lastRenderedPageBreak/>
        <w:t>d.</w:t>
      </w:r>
      <w:r>
        <w:tab/>
        <w:t>Building envelope</w:t>
      </w:r>
    </w:p>
    <w:p w14:paraId="595B5A40" w14:textId="77777777" w:rsidR="008D68B7" w:rsidRDefault="008D68B7" w:rsidP="008D68B7">
      <w:pPr>
        <w:pStyle w:val="BodyTextIndent"/>
        <w:ind w:hanging="720"/>
      </w:pPr>
    </w:p>
    <w:p w14:paraId="092085CC" w14:textId="5E0C1FFE" w:rsidR="008D68B7" w:rsidRDefault="008D68B7" w:rsidP="008D68B7">
      <w:pPr>
        <w:pStyle w:val="BodyTextIndent"/>
      </w:pPr>
      <w:r>
        <w:t xml:space="preserve">The plans include a building envelope and a note prohibiting construction of structures outside the building envelope. </w:t>
      </w:r>
    </w:p>
    <w:p w14:paraId="3FB99C94" w14:textId="77777777" w:rsidR="008D68B7" w:rsidRDefault="008D68B7" w:rsidP="008D68B7">
      <w:pPr>
        <w:ind w:left="720"/>
      </w:pPr>
    </w:p>
    <w:p w14:paraId="4EB8BFD1" w14:textId="123437AE" w:rsidR="008D68B7" w:rsidRDefault="008D68B7" w:rsidP="008D68B7">
      <w:pPr>
        <w:pStyle w:val="Heading2"/>
      </w:pPr>
      <w:r>
        <w:t>Motions for the Board to Consider</w:t>
      </w:r>
    </w:p>
    <w:p w14:paraId="7848D0F8" w14:textId="1C85B43B" w:rsidR="008D68B7" w:rsidRDefault="008D68B7" w:rsidP="008D68B7"/>
    <w:p w14:paraId="505FF1E8" w14:textId="7F7E9688" w:rsidR="008D68B7" w:rsidRDefault="008D68B7" w:rsidP="008D68B7">
      <w:pPr>
        <w:rPr>
          <w:b/>
        </w:rPr>
      </w:pPr>
      <w:r>
        <w:rPr>
          <w:b/>
        </w:rPr>
        <w:t>A.</w:t>
      </w:r>
      <w:r>
        <w:rPr>
          <w:b/>
        </w:rPr>
        <w:tab/>
        <w:t>Motion for Completeness</w:t>
      </w:r>
    </w:p>
    <w:p w14:paraId="3661C8E8" w14:textId="60653C87" w:rsidR="008D68B7" w:rsidRDefault="008D68B7" w:rsidP="008D68B7">
      <w:pPr>
        <w:rPr>
          <w:b/>
        </w:rPr>
      </w:pPr>
    </w:p>
    <w:p w14:paraId="26CFF57D" w14:textId="4D813329" w:rsidR="008D68B7" w:rsidRDefault="008D68B7" w:rsidP="008D68B7">
      <w:pPr>
        <w:ind w:left="720" w:hanging="720"/>
        <w:rPr>
          <w:b/>
        </w:rPr>
      </w:pPr>
      <w:r>
        <w:t xml:space="preserve">BE IT ORDERED that, based on the plans and materials submitted and the facts presented, the application of Peter </w:t>
      </w:r>
      <w:proofErr w:type="spellStart"/>
      <w:r>
        <w:t>Weare</w:t>
      </w:r>
      <w:proofErr w:type="spellEnd"/>
      <w:r>
        <w:t xml:space="preserve"> for an amendment to the previously approved Private Accessway for 71 Beach Bluff Terrace </w:t>
      </w:r>
      <w:r w:rsidR="008025F3">
        <w:t xml:space="preserve">(U10-37) </w:t>
      </w:r>
      <w:r>
        <w:t>to replace the public water supply with a private well be deemed (complete/incomplete).</w:t>
      </w:r>
    </w:p>
    <w:p w14:paraId="577B9C91" w14:textId="3C325635" w:rsidR="008D68B7" w:rsidRDefault="008D68B7" w:rsidP="008D68B7">
      <w:pPr>
        <w:rPr>
          <w:b/>
        </w:rPr>
      </w:pPr>
    </w:p>
    <w:p w14:paraId="72220438" w14:textId="384D25F6" w:rsidR="008D68B7" w:rsidRDefault="008D68B7" w:rsidP="008D68B7">
      <w:pPr>
        <w:rPr>
          <w:b/>
        </w:rPr>
      </w:pPr>
      <w:r>
        <w:rPr>
          <w:b/>
        </w:rPr>
        <w:t xml:space="preserve">B. </w:t>
      </w:r>
      <w:r>
        <w:rPr>
          <w:b/>
        </w:rPr>
        <w:tab/>
        <w:t>Motion for Approval</w:t>
      </w:r>
    </w:p>
    <w:p w14:paraId="20A39DE7" w14:textId="77777777" w:rsidR="008D68B7" w:rsidRDefault="008D68B7" w:rsidP="008D68B7">
      <w:pPr>
        <w:pStyle w:val="BodyTextIndent3"/>
        <w:tabs>
          <w:tab w:val="clear" w:pos="1800"/>
        </w:tabs>
        <w:ind w:left="0" w:firstLine="0"/>
        <w:rPr>
          <w:rFonts w:ascii="Palatino" w:hAnsi="Palatino"/>
          <w:b/>
        </w:rPr>
      </w:pPr>
    </w:p>
    <w:p w14:paraId="3FED6CC0" w14:textId="17681392" w:rsidR="008D68B7" w:rsidRDefault="008D68B7" w:rsidP="008D68B7">
      <w:pPr>
        <w:pStyle w:val="BodyTextIndent3"/>
        <w:tabs>
          <w:tab w:val="clear" w:pos="1800"/>
        </w:tabs>
        <w:ind w:left="720" w:hanging="720"/>
        <w:rPr>
          <w:rFonts w:ascii="Palatino" w:hAnsi="Palatino"/>
        </w:rPr>
      </w:pPr>
      <w:r>
        <w:rPr>
          <w:rFonts w:ascii="Palatino" w:hAnsi="Palatino"/>
        </w:rPr>
        <w:t>Findings of Fact</w:t>
      </w:r>
    </w:p>
    <w:p w14:paraId="0EC397D7" w14:textId="00A4D7BE" w:rsidR="00485763" w:rsidRDefault="00485763" w:rsidP="008D68B7">
      <w:pPr>
        <w:pStyle w:val="BodyTextIndent3"/>
        <w:tabs>
          <w:tab w:val="clear" w:pos="1800"/>
        </w:tabs>
        <w:ind w:left="720" w:hanging="720"/>
        <w:rPr>
          <w:rFonts w:ascii="Palatino" w:hAnsi="Palatino"/>
        </w:rPr>
      </w:pPr>
    </w:p>
    <w:p w14:paraId="51331A0F" w14:textId="7565CD69" w:rsidR="00485763" w:rsidRDefault="00485763" w:rsidP="004857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40" w:hanging="740"/>
      </w:pPr>
      <w:r>
        <w:t>1.</w:t>
      </w:r>
      <w:r>
        <w:tab/>
        <w:t xml:space="preserve">Peter </w:t>
      </w:r>
      <w:proofErr w:type="spellStart"/>
      <w:r>
        <w:t>Weare</w:t>
      </w:r>
      <w:proofErr w:type="spellEnd"/>
      <w:r>
        <w:t xml:space="preserve"> is requesting an amendment to the Private Accessway granted for the lot located at 71 Beach Bluff Terrace (U10-37) to replace a public water service with a private well, which requires review for compliance with Sec. 19-7-9, Private Accessways.</w:t>
      </w:r>
    </w:p>
    <w:p w14:paraId="0E846898" w14:textId="77777777" w:rsidR="00485763" w:rsidRDefault="00485763" w:rsidP="004857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40" w:hanging="740"/>
      </w:pPr>
    </w:p>
    <w:p w14:paraId="34F831D3" w14:textId="307B8AB1" w:rsidR="00485763" w:rsidRDefault="00485763" w:rsidP="004857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40" w:hanging="740"/>
      </w:pPr>
      <w:r>
        <w:t>2.</w:t>
      </w:r>
      <w:r>
        <w:tab/>
        <w:t xml:space="preserve">A Private Accessway Permit for 71 Beach Bluff Terrace </w:t>
      </w:r>
      <w:r w:rsidRPr="00FA2A91">
        <w:t>ha</w:t>
      </w:r>
      <w:r>
        <w:t>s</w:t>
      </w:r>
      <w:r w:rsidRPr="00FA2A91">
        <w:t xml:space="preserve"> been previously approved by the Cape Elizabeth Planning Board to be in compliance with t</w:t>
      </w:r>
      <w:r>
        <w:t xml:space="preserve">he Zoning </w:t>
      </w:r>
      <w:r w:rsidRPr="00FA2A91">
        <w:t xml:space="preserve">Ordinance, </w:t>
      </w:r>
      <w:r>
        <w:t xml:space="preserve">Sec. 19-7-9, </w:t>
      </w:r>
      <w:r w:rsidRPr="00FA2A91">
        <w:t>and the findings and decisions of those approvals which are not altered by the proposed amendments remain in effect.</w:t>
      </w:r>
    </w:p>
    <w:p w14:paraId="4EF5562F" w14:textId="77777777" w:rsidR="00485763" w:rsidRDefault="00485763" w:rsidP="008D68B7">
      <w:pPr>
        <w:pStyle w:val="BodyTextIndent3"/>
        <w:tabs>
          <w:tab w:val="clear" w:pos="1800"/>
        </w:tabs>
        <w:ind w:left="720" w:hanging="720"/>
        <w:rPr>
          <w:rFonts w:ascii="Palatino" w:hAnsi="Palatino"/>
        </w:rPr>
      </w:pPr>
    </w:p>
    <w:p w14:paraId="3DFA295E" w14:textId="118F56D4" w:rsidR="00485763" w:rsidRPr="00471F92" w:rsidRDefault="00485763" w:rsidP="00485763">
      <w:pPr>
        <w:tabs>
          <w:tab w:val="right" w:pos="1440"/>
          <w:tab w:val="left" w:pos="1800"/>
        </w:tabs>
        <w:ind w:left="720" w:hanging="720"/>
      </w:pPr>
      <w:r>
        <w:t>3</w:t>
      </w:r>
      <w:r w:rsidRPr="00471F92">
        <w:t>.</w:t>
      </w:r>
      <w:r w:rsidRPr="00471F92">
        <w:tab/>
        <w:t>Adequate disposal of sewage (shall/shall not) be provided as evidenced by connection to the public sewerage system.</w:t>
      </w:r>
    </w:p>
    <w:p w14:paraId="4111E1BA" w14:textId="77777777" w:rsidR="00485763" w:rsidRPr="00471F92" w:rsidRDefault="00485763" w:rsidP="00485763">
      <w:pPr>
        <w:tabs>
          <w:tab w:val="right" w:pos="1440"/>
          <w:tab w:val="left" w:pos="1800"/>
        </w:tabs>
        <w:ind w:left="720" w:hanging="720"/>
      </w:pPr>
    </w:p>
    <w:p w14:paraId="660D6998" w14:textId="271B1CF0" w:rsidR="00485763" w:rsidRPr="00471F92" w:rsidRDefault="00485763" w:rsidP="00485763">
      <w:pPr>
        <w:tabs>
          <w:tab w:val="right" w:pos="1440"/>
          <w:tab w:val="left" w:pos="1800"/>
        </w:tabs>
        <w:ind w:left="720" w:hanging="720"/>
      </w:pPr>
      <w:r>
        <w:t>4</w:t>
      </w:r>
      <w:r w:rsidRPr="00471F92">
        <w:t>.</w:t>
      </w:r>
      <w:r w:rsidRPr="00471F92">
        <w:tab/>
        <w:t>A building envelope (is/is not) depicted wherein the house and accessory buildings will be located on the lot demonstrating conformance with the setback requirements of the district in which it is located and any natural constraints and that the house site will be buffered from abutting residential properties.</w:t>
      </w:r>
    </w:p>
    <w:p w14:paraId="2B98E1EF" w14:textId="77777777" w:rsidR="00485763" w:rsidRPr="00471F92" w:rsidRDefault="00485763" w:rsidP="00485763">
      <w:pPr>
        <w:tabs>
          <w:tab w:val="right" w:pos="1440"/>
          <w:tab w:val="left" w:pos="1800"/>
        </w:tabs>
        <w:ind w:left="720" w:hanging="720"/>
      </w:pPr>
    </w:p>
    <w:p w14:paraId="23204F04" w14:textId="62DAFAED" w:rsidR="00485763" w:rsidRPr="00471F92" w:rsidRDefault="00485763" w:rsidP="00485763">
      <w:pPr>
        <w:pStyle w:val="BodyTextIndent3"/>
        <w:tabs>
          <w:tab w:val="clear" w:pos="1800"/>
        </w:tabs>
        <w:ind w:left="720" w:hanging="720"/>
        <w:rPr>
          <w:rFonts w:ascii="Palatino" w:hAnsi="Palatino"/>
        </w:rPr>
      </w:pPr>
      <w:r>
        <w:rPr>
          <w:rFonts w:ascii="Palatino" w:hAnsi="Palatino"/>
        </w:rPr>
        <w:t>5</w:t>
      </w:r>
      <w:r w:rsidRPr="00471F92">
        <w:rPr>
          <w:rFonts w:ascii="Palatino" w:hAnsi="Palatino"/>
        </w:rPr>
        <w:t>.</w:t>
      </w:r>
      <w:r w:rsidRPr="00471F92">
        <w:rPr>
          <w:rFonts w:ascii="Palatino" w:hAnsi="Palatino"/>
        </w:rPr>
        <w:tab/>
        <w:t>The application substantially complies with Sec. 19-7-9, Private Accessways, and Sec. 19-8-3, Resource Protection Regulations.</w:t>
      </w:r>
    </w:p>
    <w:p w14:paraId="7CCDE548" w14:textId="77777777" w:rsidR="00485763" w:rsidRDefault="00485763" w:rsidP="008D68B7">
      <w:pPr>
        <w:ind w:left="720" w:hanging="720"/>
        <w:rPr>
          <w:rFonts w:eastAsia="Times" w:cs="Times New Roman"/>
          <w:szCs w:val="20"/>
        </w:rPr>
      </w:pPr>
    </w:p>
    <w:p w14:paraId="6C709F1E" w14:textId="3361B10A" w:rsidR="008D68B7" w:rsidRDefault="008D68B7" w:rsidP="008D68B7">
      <w:pPr>
        <w:ind w:left="720" w:hanging="720"/>
      </w:pPr>
      <w:r>
        <w:t xml:space="preserve">THEREFORE, BE IT ORDERED that, based on the plans and materials submitted and the facts presented, the application of Peter </w:t>
      </w:r>
      <w:proofErr w:type="spellStart"/>
      <w:r>
        <w:t>Weare</w:t>
      </w:r>
      <w:proofErr w:type="spellEnd"/>
      <w:r>
        <w:t xml:space="preserve"> for an amendment to the previously approved Private Accessway for 71 Beach Bluff Terrace </w:t>
      </w:r>
      <w:r w:rsidR="008025F3">
        <w:t xml:space="preserve">U10-37) </w:t>
      </w:r>
      <w:r>
        <w:t>to replace the public water supply with a private well be approved, subject to the following conditions:</w:t>
      </w:r>
    </w:p>
    <w:p w14:paraId="6230DBC4" w14:textId="076BE2DF" w:rsidR="008D68B7" w:rsidRDefault="008D68B7" w:rsidP="008D68B7">
      <w:pPr>
        <w:ind w:left="720" w:hanging="720"/>
      </w:pPr>
    </w:p>
    <w:p w14:paraId="50EB315E" w14:textId="779C8121" w:rsidR="008D68B7" w:rsidRDefault="008D68B7" w:rsidP="008D68B7">
      <w:pPr>
        <w:ind w:left="720" w:hanging="720"/>
      </w:pPr>
      <w:r>
        <w:lastRenderedPageBreak/>
        <w:t>1.</w:t>
      </w:r>
      <w:r>
        <w:tab/>
        <w:t>That the plans be revised to address the comments of the Town Engineer in his letter dated May 10, 2021;</w:t>
      </w:r>
    </w:p>
    <w:p w14:paraId="4A12B650" w14:textId="4AE9077C" w:rsidR="008D68B7" w:rsidRDefault="008D68B7" w:rsidP="008D68B7">
      <w:pPr>
        <w:ind w:left="720" w:hanging="720"/>
      </w:pPr>
    </w:p>
    <w:p w14:paraId="68D0F384" w14:textId="63C2E4F6" w:rsidR="008D68B7" w:rsidRDefault="008D68B7" w:rsidP="008D68B7">
      <w:pPr>
        <w:ind w:left="720" w:hanging="720"/>
      </w:pPr>
      <w:r>
        <w:t>2.</w:t>
      </w:r>
      <w:r>
        <w:tab/>
        <w:t>That there be no issuance of a subsurface wastewater disposal permit until the plans have been revised to satisfy the above condition and submitted to the town planner.</w:t>
      </w:r>
    </w:p>
    <w:p w14:paraId="46D69373" w14:textId="30E373B3" w:rsidR="008D68B7" w:rsidRDefault="008D68B7" w:rsidP="008D68B7">
      <w:pPr>
        <w:ind w:left="720" w:hanging="720"/>
      </w:pPr>
    </w:p>
    <w:p w14:paraId="20DA7A76" w14:textId="7898D1F0" w:rsidR="008D68B7" w:rsidRDefault="008D68B7">
      <w:r>
        <w:br w:type="page"/>
      </w:r>
    </w:p>
    <w:p w14:paraId="27B68065" w14:textId="77777777" w:rsidR="00A03BB3" w:rsidRDefault="00A03BB3" w:rsidP="00A03BB3">
      <w:pPr>
        <w:tabs>
          <w:tab w:val="right" w:pos="1440"/>
          <w:tab w:val="left" w:pos="1800"/>
        </w:tabs>
        <w:rPr>
          <w:b/>
        </w:rPr>
      </w:pPr>
    </w:p>
    <w:p w14:paraId="1F6861EF" w14:textId="77777777" w:rsidR="00A03BB3" w:rsidRDefault="00A03BB3" w:rsidP="00A03BB3">
      <w:pPr>
        <w:tabs>
          <w:tab w:val="right" w:pos="1440"/>
          <w:tab w:val="left" w:pos="1800"/>
        </w:tabs>
        <w:jc w:val="center"/>
        <w:rPr>
          <w:b/>
        </w:rPr>
      </w:pPr>
      <w:r>
        <w:rPr>
          <w:b/>
        </w:rPr>
        <w:t>Private Accessway Review</w:t>
      </w:r>
    </w:p>
    <w:p w14:paraId="0281CCFE" w14:textId="77777777" w:rsidR="00A03BB3" w:rsidRDefault="00A03BB3" w:rsidP="00A03BB3">
      <w:pPr>
        <w:tabs>
          <w:tab w:val="right" w:pos="1440"/>
          <w:tab w:val="left" w:pos="1800"/>
        </w:tabs>
        <w:jc w:val="center"/>
        <w:rPr>
          <w:b/>
        </w:rPr>
      </w:pPr>
      <w:r>
        <w:rPr>
          <w:b/>
        </w:rPr>
        <w:t>Completeness Checklist Sec. 19-7-9(D)(3)</w:t>
      </w:r>
    </w:p>
    <w:p w14:paraId="48A1E478" w14:textId="77777777" w:rsidR="00A03BB3" w:rsidRDefault="00A03BB3" w:rsidP="00A03BB3">
      <w:pPr>
        <w:tabs>
          <w:tab w:val="right" w:pos="1440"/>
          <w:tab w:val="left" w:pos="1800"/>
        </w:tabs>
        <w:jc w:val="center"/>
        <w:rPr>
          <w:b/>
        </w:rPr>
      </w:pPr>
    </w:p>
    <w:p w14:paraId="05C6B248" w14:textId="77777777" w:rsidR="00A03BB3" w:rsidRPr="00EA67DF" w:rsidRDefault="00A03BB3" w:rsidP="00A03BB3">
      <w:pPr>
        <w:tabs>
          <w:tab w:val="left" w:pos="1440"/>
        </w:tabs>
      </w:pPr>
      <w:r>
        <w:t>Project:  71 Beach Bluff Terrace Private Accessway Amendment</w:t>
      </w:r>
      <w:r>
        <w:tab/>
      </w:r>
    </w:p>
    <w:p w14:paraId="32B220BD" w14:textId="77777777" w:rsidR="00A03BB3" w:rsidRDefault="00A03BB3" w:rsidP="00A03BB3">
      <w:pPr>
        <w:tabs>
          <w:tab w:val="right" w:pos="1440"/>
          <w:tab w:val="left" w:pos="1800"/>
        </w:tabs>
        <w:jc w:val="center"/>
        <w:rPr>
          <w:b/>
        </w:rPr>
      </w:pPr>
    </w:p>
    <w:p w14:paraId="769ECF6B" w14:textId="77777777" w:rsidR="00A03BB3" w:rsidRDefault="00A03BB3" w:rsidP="00A03BB3">
      <w:pPr>
        <w:tabs>
          <w:tab w:val="right" w:pos="1080"/>
          <w:tab w:val="left" w:pos="1440"/>
        </w:tabs>
        <w:ind w:right="-720"/>
      </w:pPr>
      <w:r>
        <w:rPr>
          <w:b/>
        </w:rPr>
        <w:t>_</w:t>
      </w:r>
      <w:r>
        <w:t>P</w:t>
      </w:r>
      <w:r>
        <w:rPr>
          <w:b/>
        </w:rPr>
        <w:t>_</w:t>
      </w:r>
      <w:r>
        <w:rPr>
          <w:b/>
        </w:rPr>
        <w:tab/>
      </w:r>
      <w:r>
        <w:t>a.</w:t>
      </w:r>
      <w:r>
        <w:tab/>
        <w:t>Application form showing owner's name, map/lot, ownership</w:t>
      </w:r>
    </w:p>
    <w:p w14:paraId="45883721" w14:textId="77777777" w:rsidR="00A03BB3" w:rsidRDefault="00A03BB3" w:rsidP="00A03BB3">
      <w:pPr>
        <w:tabs>
          <w:tab w:val="right" w:pos="1080"/>
          <w:tab w:val="left" w:pos="1440"/>
        </w:tabs>
        <w:ind w:right="-720"/>
      </w:pPr>
    </w:p>
    <w:p w14:paraId="15B7BF30" w14:textId="77777777" w:rsidR="00A03BB3" w:rsidRDefault="00A03BB3" w:rsidP="00A03BB3">
      <w:pPr>
        <w:tabs>
          <w:tab w:val="right" w:pos="1080"/>
          <w:tab w:val="left" w:pos="1440"/>
        </w:tabs>
        <w:ind w:right="-720"/>
      </w:pPr>
      <w:r>
        <w:t>_Y_</w:t>
      </w:r>
      <w:r>
        <w:tab/>
        <w:t>b.</w:t>
      </w:r>
      <w:r>
        <w:tab/>
        <w:t>Location map</w:t>
      </w:r>
    </w:p>
    <w:p w14:paraId="452E51E1" w14:textId="77777777" w:rsidR="00A03BB3" w:rsidRDefault="00A03BB3" w:rsidP="00A03BB3">
      <w:pPr>
        <w:tabs>
          <w:tab w:val="right" w:pos="1080"/>
          <w:tab w:val="left" w:pos="1440"/>
        </w:tabs>
        <w:ind w:right="-720"/>
      </w:pPr>
    </w:p>
    <w:p w14:paraId="1D07FC7B" w14:textId="77777777" w:rsidR="00A03BB3" w:rsidRDefault="00A03BB3" w:rsidP="00A03BB3">
      <w:pPr>
        <w:tabs>
          <w:tab w:val="right" w:pos="1080"/>
          <w:tab w:val="left" w:pos="1440"/>
        </w:tabs>
        <w:ind w:right="-720"/>
      </w:pPr>
      <w:r w:rsidRPr="00DA0685">
        <w:rPr>
          <w:u w:val="single"/>
        </w:rPr>
        <w:t>N/A</w:t>
      </w:r>
      <w:r>
        <w:tab/>
        <w:t>c.</w:t>
      </w:r>
      <w:r>
        <w:tab/>
        <w:t>Plan prepared by registered Land Surveyor with maintenance note</w:t>
      </w:r>
    </w:p>
    <w:p w14:paraId="566DC90F" w14:textId="77777777" w:rsidR="00A03BB3" w:rsidRDefault="00A03BB3" w:rsidP="00A03BB3">
      <w:pPr>
        <w:tabs>
          <w:tab w:val="right" w:pos="1080"/>
          <w:tab w:val="left" w:pos="1440"/>
        </w:tabs>
        <w:ind w:right="-720"/>
      </w:pPr>
    </w:p>
    <w:p w14:paraId="4CC71E23" w14:textId="77777777" w:rsidR="00A03BB3" w:rsidRDefault="00A03BB3" w:rsidP="00A03BB3">
      <w:pPr>
        <w:tabs>
          <w:tab w:val="right" w:pos="1080"/>
          <w:tab w:val="left" w:pos="1440"/>
        </w:tabs>
        <w:ind w:right="-720"/>
      </w:pPr>
      <w:r>
        <w:t>_Y_</w:t>
      </w:r>
      <w:r>
        <w:tab/>
        <w:t>(1)</w:t>
      </w:r>
      <w:r>
        <w:tab/>
        <w:t>Property boundaries</w:t>
      </w:r>
    </w:p>
    <w:p w14:paraId="0DDC0ED1" w14:textId="77777777" w:rsidR="00A03BB3" w:rsidRDefault="00A03BB3" w:rsidP="00A03BB3">
      <w:pPr>
        <w:tabs>
          <w:tab w:val="right" w:pos="1080"/>
          <w:tab w:val="left" w:pos="1440"/>
        </w:tabs>
        <w:ind w:right="-720"/>
      </w:pPr>
    </w:p>
    <w:p w14:paraId="4E312332" w14:textId="77777777" w:rsidR="00A03BB3" w:rsidRDefault="00A03BB3" w:rsidP="00A03BB3">
      <w:pPr>
        <w:tabs>
          <w:tab w:val="right" w:pos="1080"/>
          <w:tab w:val="left" w:pos="1440"/>
        </w:tabs>
        <w:ind w:right="-720"/>
      </w:pPr>
      <w:r>
        <w:t>_Y_</w:t>
      </w:r>
      <w:r>
        <w:tab/>
        <w:t>(2)</w:t>
      </w:r>
      <w:r>
        <w:tab/>
        <w:t>Sewage disposal, utilities, location and names of existing streets</w:t>
      </w:r>
    </w:p>
    <w:p w14:paraId="4E2002A4" w14:textId="77777777" w:rsidR="00A03BB3" w:rsidRDefault="00A03BB3" w:rsidP="00A03BB3">
      <w:pPr>
        <w:tabs>
          <w:tab w:val="right" w:pos="1080"/>
          <w:tab w:val="left" w:pos="1440"/>
        </w:tabs>
        <w:ind w:right="-720"/>
      </w:pPr>
    </w:p>
    <w:p w14:paraId="3D122060" w14:textId="77777777" w:rsidR="00A03BB3" w:rsidRDefault="00A03BB3" w:rsidP="00A03BB3">
      <w:pPr>
        <w:tabs>
          <w:tab w:val="right" w:pos="1080"/>
          <w:tab w:val="left" w:pos="1440"/>
        </w:tabs>
        <w:ind w:right="-720"/>
      </w:pPr>
      <w:r w:rsidRPr="00DA0685">
        <w:rPr>
          <w:u w:val="single"/>
        </w:rPr>
        <w:t>N/A</w:t>
      </w:r>
      <w:r>
        <w:tab/>
        <w:t>(3)</w:t>
      </w:r>
      <w:r>
        <w:tab/>
        <w:t>Intersecting driveways</w:t>
      </w:r>
    </w:p>
    <w:p w14:paraId="7B70D1B2" w14:textId="77777777" w:rsidR="00A03BB3" w:rsidRDefault="00A03BB3" w:rsidP="00A03BB3">
      <w:pPr>
        <w:tabs>
          <w:tab w:val="right" w:pos="1080"/>
          <w:tab w:val="left" w:pos="1440"/>
        </w:tabs>
        <w:ind w:right="-720"/>
      </w:pPr>
    </w:p>
    <w:p w14:paraId="32299D2A" w14:textId="77777777" w:rsidR="00A03BB3" w:rsidRDefault="00A03BB3" w:rsidP="00A03BB3">
      <w:pPr>
        <w:tabs>
          <w:tab w:val="right" w:pos="1080"/>
          <w:tab w:val="left" w:pos="1440"/>
        </w:tabs>
        <w:ind w:right="-720"/>
      </w:pPr>
      <w:r>
        <w:t>_Y_</w:t>
      </w:r>
      <w:r>
        <w:tab/>
        <w:t>(4)</w:t>
      </w:r>
      <w:r>
        <w:tab/>
        <w:t xml:space="preserve">Drainage </w:t>
      </w:r>
      <w:proofErr w:type="gramStart"/>
      <w:r>
        <w:t>courses ,</w:t>
      </w:r>
      <w:proofErr w:type="gramEnd"/>
      <w:r>
        <w:t xml:space="preserve"> floodways, wetlands, trees, natural features</w:t>
      </w:r>
    </w:p>
    <w:p w14:paraId="017F25B6" w14:textId="77777777" w:rsidR="00A03BB3" w:rsidRDefault="00A03BB3" w:rsidP="00A03BB3">
      <w:pPr>
        <w:tabs>
          <w:tab w:val="right" w:pos="1080"/>
          <w:tab w:val="left" w:pos="1440"/>
        </w:tabs>
        <w:ind w:right="-720"/>
      </w:pPr>
    </w:p>
    <w:p w14:paraId="05D6553E" w14:textId="77777777" w:rsidR="00A03BB3" w:rsidRDefault="00A03BB3" w:rsidP="00A03BB3">
      <w:pPr>
        <w:tabs>
          <w:tab w:val="right" w:pos="1080"/>
          <w:tab w:val="left" w:pos="1440"/>
        </w:tabs>
        <w:ind w:right="-720"/>
      </w:pPr>
      <w:r>
        <w:t>_Y_</w:t>
      </w:r>
      <w:r>
        <w:tab/>
        <w:t>(5)</w:t>
      </w:r>
      <w:r>
        <w:tab/>
        <w:t>Surface water drainage</w:t>
      </w:r>
    </w:p>
    <w:p w14:paraId="0A90DFC1" w14:textId="77777777" w:rsidR="00A03BB3" w:rsidRDefault="00A03BB3" w:rsidP="00A03BB3">
      <w:pPr>
        <w:tabs>
          <w:tab w:val="right" w:pos="1080"/>
          <w:tab w:val="left" w:pos="1440"/>
        </w:tabs>
        <w:ind w:right="-720"/>
      </w:pPr>
    </w:p>
    <w:p w14:paraId="72E49EDF" w14:textId="77777777" w:rsidR="00A03BB3" w:rsidRDefault="00A03BB3" w:rsidP="00A03BB3">
      <w:pPr>
        <w:tabs>
          <w:tab w:val="right" w:pos="1080"/>
          <w:tab w:val="left" w:pos="1440"/>
        </w:tabs>
        <w:ind w:right="-720"/>
      </w:pPr>
      <w:r w:rsidRPr="00DA0685">
        <w:rPr>
          <w:u w:val="single"/>
        </w:rPr>
        <w:t>N/A</w:t>
      </w:r>
      <w:r>
        <w:tab/>
        <w:t>(6)</w:t>
      </w:r>
      <w:r>
        <w:tab/>
        <w:t>Easements, deed restrictions, covenants</w:t>
      </w:r>
    </w:p>
    <w:p w14:paraId="47AFD4F1" w14:textId="77777777" w:rsidR="00A03BB3" w:rsidRDefault="00A03BB3" w:rsidP="00A03BB3">
      <w:pPr>
        <w:tabs>
          <w:tab w:val="right" w:pos="1080"/>
          <w:tab w:val="left" w:pos="1440"/>
        </w:tabs>
        <w:ind w:right="-720"/>
      </w:pPr>
    </w:p>
    <w:p w14:paraId="3F88FE3D" w14:textId="77777777" w:rsidR="00A03BB3" w:rsidRDefault="00A03BB3" w:rsidP="00A03BB3">
      <w:pPr>
        <w:tabs>
          <w:tab w:val="right" w:pos="1080"/>
          <w:tab w:val="left" w:pos="1440"/>
        </w:tabs>
        <w:ind w:right="-720"/>
      </w:pPr>
      <w:r w:rsidRPr="00DA0685">
        <w:rPr>
          <w:u w:val="single"/>
        </w:rPr>
        <w:t>N/A</w:t>
      </w:r>
      <w:r>
        <w:tab/>
        <w:t>(7)</w:t>
      </w:r>
      <w:r>
        <w:tab/>
        <w:t>Fire hydrant/fire protection systems</w:t>
      </w:r>
    </w:p>
    <w:p w14:paraId="058E3817" w14:textId="77777777" w:rsidR="00A03BB3" w:rsidRDefault="00A03BB3" w:rsidP="00A03BB3">
      <w:pPr>
        <w:tabs>
          <w:tab w:val="right" w:pos="1080"/>
          <w:tab w:val="left" w:pos="1440"/>
        </w:tabs>
        <w:ind w:right="-720"/>
      </w:pPr>
    </w:p>
    <w:p w14:paraId="3C0A7A3C" w14:textId="77777777" w:rsidR="00A03BB3" w:rsidRDefault="00A03BB3" w:rsidP="00A03BB3">
      <w:pPr>
        <w:tabs>
          <w:tab w:val="right" w:pos="1080"/>
          <w:tab w:val="left" w:pos="1440"/>
        </w:tabs>
        <w:ind w:right="-720"/>
      </w:pPr>
      <w:r>
        <w:t>_Y_</w:t>
      </w:r>
      <w:r>
        <w:tab/>
        <w:t>(8)</w:t>
      </w:r>
      <w:r>
        <w:tab/>
        <w:t>Proposed utilities</w:t>
      </w:r>
    </w:p>
    <w:p w14:paraId="79002C41" w14:textId="77777777" w:rsidR="00A03BB3" w:rsidRDefault="00A03BB3" w:rsidP="00A03BB3">
      <w:pPr>
        <w:tabs>
          <w:tab w:val="right" w:pos="1080"/>
          <w:tab w:val="left" w:pos="1440"/>
        </w:tabs>
        <w:ind w:right="-720"/>
      </w:pPr>
    </w:p>
    <w:p w14:paraId="16AEBF5D" w14:textId="77777777" w:rsidR="00A03BB3" w:rsidRDefault="00A03BB3" w:rsidP="00A03BB3">
      <w:pPr>
        <w:tabs>
          <w:tab w:val="right" w:pos="1080"/>
          <w:tab w:val="left" w:pos="1440"/>
        </w:tabs>
        <w:ind w:right="-720"/>
      </w:pPr>
      <w:r>
        <w:t>_Y_</w:t>
      </w:r>
      <w:r>
        <w:tab/>
        <w:t>(9)</w:t>
      </w:r>
      <w:r>
        <w:tab/>
        <w:t>Building envelope</w:t>
      </w:r>
    </w:p>
    <w:p w14:paraId="48F00F1A" w14:textId="77777777" w:rsidR="00A03BB3" w:rsidRDefault="00A03BB3" w:rsidP="00A03BB3">
      <w:pPr>
        <w:tabs>
          <w:tab w:val="right" w:pos="1080"/>
          <w:tab w:val="left" w:pos="1440"/>
        </w:tabs>
        <w:ind w:right="-720"/>
      </w:pPr>
    </w:p>
    <w:p w14:paraId="3C803AC0" w14:textId="77777777" w:rsidR="00A03BB3" w:rsidRDefault="00A03BB3" w:rsidP="00A03BB3">
      <w:pPr>
        <w:tabs>
          <w:tab w:val="right" w:pos="1080"/>
          <w:tab w:val="left" w:pos="1440"/>
        </w:tabs>
        <w:ind w:right="-720"/>
      </w:pPr>
      <w:r>
        <w:t>_Y_</w:t>
      </w:r>
      <w:r>
        <w:tab/>
        <w:t>d.</w:t>
      </w:r>
      <w:r>
        <w:tab/>
        <w:t>Maintenance Agreement</w:t>
      </w:r>
    </w:p>
    <w:p w14:paraId="19BAD28F" w14:textId="77777777" w:rsidR="008D68B7" w:rsidRPr="00F37BBE" w:rsidRDefault="008D68B7" w:rsidP="008D68B7">
      <w:pPr>
        <w:ind w:left="720" w:hanging="720"/>
      </w:pPr>
    </w:p>
    <w:sectPr w:rsidR="008D68B7" w:rsidRPr="00F37BBE" w:rsidSect="00D8243D">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F0813" w14:textId="77777777" w:rsidR="00EC6AF3" w:rsidRDefault="00EC6AF3" w:rsidP="008025F3">
      <w:r>
        <w:separator/>
      </w:r>
    </w:p>
  </w:endnote>
  <w:endnote w:type="continuationSeparator" w:id="0">
    <w:p w14:paraId="699ECDE1" w14:textId="77777777" w:rsidR="00EC6AF3" w:rsidRDefault="00EC6AF3" w:rsidP="00802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w:altName w:val="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63270802"/>
      <w:docPartObj>
        <w:docPartGallery w:val="Page Numbers (Bottom of Page)"/>
        <w:docPartUnique/>
      </w:docPartObj>
    </w:sdtPr>
    <w:sdtEndPr>
      <w:rPr>
        <w:rStyle w:val="PageNumber"/>
      </w:rPr>
    </w:sdtEndPr>
    <w:sdtContent>
      <w:p w14:paraId="0C3E0EBD" w14:textId="7241F5F9" w:rsidR="008025F3" w:rsidRDefault="008025F3" w:rsidP="00D1164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8A6B2A" w14:textId="77777777" w:rsidR="008025F3" w:rsidRDefault="008025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57424320"/>
      <w:docPartObj>
        <w:docPartGallery w:val="Page Numbers (Bottom of Page)"/>
        <w:docPartUnique/>
      </w:docPartObj>
    </w:sdtPr>
    <w:sdtEndPr>
      <w:rPr>
        <w:rStyle w:val="PageNumber"/>
      </w:rPr>
    </w:sdtEndPr>
    <w:sdtContent>
      <w:p w14:paraId="3003F5D3" w14:textId="75A9CB44" w:rsidR="008025F3" w:rsidRDefault="008025F3" w:rsidP="00D1164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85470F" w14:textId="77777777" w:rsidR="008025F3" w:rsidRDefault="00802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9E69E" w14:textId="77777777" w:rsidR="00EC6AF3" w:rsidRDefault="00EC6AF3" w:rsidP="008025F3">
      <w:r>
        <w:separator/>
      </w:r>
    </w:p>
  </w:footnote>
  <w:footnote w:type="continuationSeparator" w:id="0">
    <w:p w14:paraId="3801EEE3" w14:textId="77777777" w:rsidR="00EC6AF3" w:rsidRDefault="00EC6AF3" w:rsidP="008025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BBE"/>
    <w:rsid w:val="000D64A3"/>
    <w:rsid w:val="00322C3D"/>
    <w:rsid w:val="00327EF3"/>
    <w:rsid w:val="00485763"/>
    <w:rsid w:val="008025F3"/>
    <w:rsid w:val="008D68B7"/>
    <w:rsid w:val="009126C0"/>
    <w:rsid w:val="00A03BB3"/>
    <w:rsid w:val="00C95457"/>
    <w:rsid w:val="00CF1722"/>
    <w:rsid w:val="00D8243D"/>
    <w:rsid w:val="00EC6AF3"/>
    <w:rsid w:val="00F37BBE"/>
    <w:rsid w:val="00FB5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1999E"/>
  <w14:defaultImageDpi w14:val="32767"/>
  <w15:chartTrackingRefBased/>
  <w15:docId w15:val="{3016DCED-32E0-7849-871A-5758405A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w:eastAsiaTheme="minorHAnsi" w:hAnsi="Palatin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8D68B7"/>
    <w:pPr>
      <w:keepNext/>
      <w:outlineLvl w:val="1"/>
    </w:pPr>
    <w:rPr>
      <w:rFonts w:eastAsia="Times"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D68B7"/>
    <w:rPr>
      <w:rFonts w:eastAsia="Times" w:cs="Times New Roman"/>
      <w:szCs w:val="20"/>
      <w:u w:val="single"/>
    </w:rPr>
  </w:style>
  <w:style w:type="paragraph" w:styleId="BodyTextIndent">
    <w:name w:val="Body Text Indent"/>
    <w:basedOn w:val="Normal"/>
    <w:link w:val="BodyTextIndentChar"/>
    <w:rsid w:val="008D68B7"/>
    <w:pPr>
      <w:ind w:left="720"/>
    </w:pPr>
    <w:rPr>
      <w:rFonts w:eastAsia="Times" w:cs="Times New Roman"/>
      <w:szCs w:val="20"/>
    </w:rPr>
  </w:style>
  <w:style w:type="character" w:customStyle="1" w:styleId="BodyTextIndentChar">
    <w:name w:val="Body Text Indent Char"/>
    <w:basedOn w:val="DefaultParagraphFont"/>
    <w:link w:val="BodyTextIndent"/>
    <w:rsid w:val="008D68B7"/>
    <w:rPr>
      <w:rFonts w:eastAsia="Times" w:cs="Times New Roman"/>
      <w:szCs w:val="20"/>
    </w:rPr>
  </w:style>
  <w:style w:type="paragraph" w:styleId="BodyTextIndent3">
    <w:name w:val="Body Text Indent 3"/>
    <w:basedOn w:val="Normal"/>
    <w:link w:val="BodyTextIndent3Char"/>
    <w:rsid w:val="008D68B7"/>
    <w:pPr>
      <w:tabs>
        <w:tab w:val="right" w:pos="1440"/>
        <w:tab w:val="left" w:pos="1800"/>
      </w:tabs>
      <w:ind w:left="1800" w:hanging="1800"/>
    </w:pPr>
    <w:rPr>
      <w:rFonts w:ascii="Times" w:eastAsia="Times" w:hAnsi="Times" w:cs="Times New Roman"/>
      <w:szCs w:val="20"/>
    </w:rPr>
  </w:style>
  <w:style w:type="character" w:customStyle="1" w:styleId="BodyTextIndent3Char">
    <w:name w:val="Body Text Indent 3 Char"/>
    <w:basedOn w:val="DefaultParagraphFont"/>
    <w:link w:val="BodyTextIndent3"/>
    <w:rsid w:val="008D68B7"/>
    <w:rPr>
      <w:rFonts w:ascii="Times" w:eastAsia="Times" w:hAnsi="Times" w:cs="Times New Roman"/>
      <w:szCs w:val="20"/>
    </w:rPr>
  </w:style>
  <w:style w:type="paragraph" w:styleId="BodyTextIndent2">
    <w:name w:val="Body Text Indent 2"/>
    <w:basedOn w:val="Normal"/>
    <w:link w:val="BodyTextIndent2Char"/>
    <w:rsid w:val="008D68B7"/>
    <w:pPr>
      <w:ind w:left="1440" w:hanging="720"/>
    </w:pPr>
    <w:rPr>
      <w:rFonts w:eastAsia="Times" w:cs="Times New Roman"/>
      <w:szCs w:val="20"/>
    </w:rPr>
  </w:style>
  <w:style w:type="character" w:customStyle="1" w:styleId="BodyTextIndent2Char">
    <w:name w:val="Body Text Indent 2 Char"/>
    <w:basedOn w:val="DefaultParagraphFont"/>
    <w:link w:val="BodyTextIndent2"/>
    <w:rsid w:val="008D68B7"/>
    <w:rPr>
      <w:rFonts w:eastAsia="Times" w:cs="Times New Roman"/>
      <w:szCs w:val="20"/>
    </w:rPr>
  </w:style>
  <w:style w:type="paragraph" w:styleId="Footer">
    <w:name w:val="footer"/>
    <w:basedOn w:val="Normal"/>
    <w:link w:val="FooterChar"/>
    <w:uiPriority w:val="99"/>
    <w:unhideWhenUsed/>
    <w:rsid w:val="008025F3"/>
    <w:pPr>
      <w:tabs>
        <w:tab w:val="center" w:pos="4680"/>
        <w:tab w:val="right" w:pos="9360"/>
      </w:tabs>
    </w:pPr>
  </w:style>
  <w:style w:type="character" w:customStyle="1" w:styleId="FooterChar">
    <w:name w:val="Footer Char"/>
    <w:basedOn w:val="DefaultParagraphFont"/>
    <w:link w:val="Footer"/>
    <w:uiPriority w:val="99"/>
    <w:rsid w:val="008025F3"/>
  </w:style>
  <w:style w:type="character" w:styleId="PageNumber">
    <w:name w:val="page number"/>
    <w:basedOn w:val="DefaultParagraphFont"/>
    <w:uiPriority w:val="99"/>
    <w:semiHidden/>
    <w:unhideWhenUsed/>
    <w:rsid w:val="00802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2021-05-13T17:17:00Z</dcterms:created>
  <dcterms:modified xsi:type="dcterms:W3CDTF">2021-05-13T17:17:00Z</dcterms:modified>
</cp:coreProperties>
</file>